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Rethinking the agricultural use of fire and its influence on the occurrence of wildfire in high Andean communities of Cusco, Peru</w:t>
      </w:r>
    </w:p>
    <w:p>
      <w:hyperlink r:id="rId7" w:history="1">
        <w:r>
          <w:rPr>
            <w:color w:val="1d4ed8"/>
            <w:u w:val="single"/>
          </w:rPr>
          <w:t xml:space="preserve">https://doi.org/10.1016/j.ijdrr.2025.105702</w:t>
        </w:r>
      </w:hyperlink>
    </w:p>
    <w:p/>
    <w:p/>
    <w:p>
      <w:pPr/>
      <w:r>
        <w:rPr>
          <w:rStyle w:val="rStyle"/>
        </w:rPr>
        <w:t xml:space="preserve">Intérprete</w:t>
      </w:r>
    </w:p>
    <w:p>
      <w:pPr/>
      <w:r>
        <w:rPr/>
        <w:t xml:space="preserve">Martínez Alejandra G.</w:t>
      </w:r>
    </w:p>
    <w:p/>
    <w:p>
      <w:pPr/>
      <w:r>
        <w:rPr>
          <w:rStyle w:val="rStyle"/>
        </w:rPr>
        <w:t xml:space="preserve">Revisor(a)</w:t>
      </w:r>
    </w:p>
    <w:p>
      <w:pPr/>
      <w:r>
        <w:rPr/>
        <w:t xml:space="preserve">Martínez Alejandra G.</w:t>
      </w:r>
    </w:p>
    <w:p/>
    <w:p>
      <w:pPr/>
      <w:r>
        <w:rPr>
          <w:rStyle w:val="rStyle"/>
        </w:rPr>
        <w:t xml:space="preserve">Resultados y conclusiones</w:t>
      </w:r>
    </w:p>
    <w:p>
      <w:pPr/>
      <w:r>
        <w:rPr/>
        <w:t xml:space="preserve">El estudio señala que Perú carece de una política nacional integral de manejo del fuego, y los incendios forestales continúan siendo tratados únicamente como emergencias bajo los protocolos del Sistema Nacional de Gestión de Riesgo de Desastres (SINAGERD). La legislación vigente, tanto a nivel nacional como regional, se centra principalmente en prohibir el uso del fuego en actividades agrícolas, adoptando un enfoque punitivo y restrictivo que criminaliza la quema sin considerar su importancia en la gestión tradicional de la tierra. Sin embargo, en las zonas altoandinas, el fuego sigue siendo una herramienta agrícola esencial para limpiar los campos, controlar las malezas y mantener la fertilidad del suelo, especialmente en comunidades con recursos limitados. La persistencia de estas prácticas, pese a las restricciones legales, demuestra que las medidas prohibitivas no han logrado reducir los incendios forestales.  
A través de análisis de dos estudios de caso: la comunidad campesina de Chanka (distrito de Huanoquite, provincia de Paruro) y el centro poblado de Harín-Huaran (distrito y provincia de Calca), ambos en Cusco, se concluye que una gestión efectiva del fuego en los Andes peruanos debe considerar la tanto la organización local como la capacidad de respuesta de las comunidades, pues ante la ocurrencia de un incendio forestal, la acción real en el territorio sigue siendo altamente localizada y desigual entre comunidades. 
El estudio propone cuatro estrategias alternativas para construir un marco de manejo del fuego integral y sensible al contexto. En primer lugar, desarrollar y evaluar alternativas a la quema, como la producción de compost, mediante análisis costo–beneficio que aseguren su adopción práctica. En segundo lugar, regular e institucionalizar las prácticas de quema prescrita, adaptando modelos de Chile y Argentina que permiten manejar la vegetación de manera segura mientras se reducen los riesgos. En tercer lugar, crear esquemas de pago basados en incentivos para recompensar a los agricultores que eviten quemas no controladas, alineando la conservación con los medios de vida locales. Por último, reforzar las capacidades comunitarias incorporando el conocimiento y la participación de los usuarios del fuego en los planes locales de desarrollo y manejo del fuego. 
Sin embargo, se indica que ninguna de estas estrategias por sí solas solucionarán el problema de la ocurrencia de incendios forestales en los Andes peruanos, y cada una de ellas debe ser considerada cuidadosamente para que puedan alimentar un modelo de gobernanza inclusivo que reconozca la complejidad de los paisajes propensos al fuego e integre perspectivas científicas, sociales y culturales para lograr una gestión más efectiva de los incendios forestales. Así, se el estudio promueve abandonar la percepción del fuego como un problema aislado y asumirlo como un componente integral de un sistema socioecológico más amplio que debe ser gestionado responsablemente, lo que requiere de espacios de diálogo que integren las perspectivas locales dentro de los marcos normativos, y avanzar hacia un enfoque integral, sostenible e inclusivo del manejo del fuego en los sistemas agrícolas andinos.</w:t>
      </w:r>
    </w:p>
    <w:p/>
    <w:p>
      <w:pPr/>
      <w:r>
        <w:rPr>
          <w:rStyle w:val="rStyle"/>
        </w:rPr>
        <w:t xml:space="preserve">Metodología y datos</w:t>
      </w:r>
    </w:p>
    <w:p>
      <w:pPr/>
      <w:r>
        <w:rPr/>
        <w:t xml:space="preserve">El estudio es de carácter cualitativo y con fuerte enfoque etnográfico, basado tanto en observación participante y el trabajo directo con las comunidades realizado durante el año 2021. Se realizaron visitas de campo y entrevistas con hombres y mujeres de distintas edades, seleccionados por su experiencia en el uso o control del fuego, finalmente se realizaron entrevistas en profundidad a 27 participantes —entre comuneros, agricultores y pobladores—, organizadas en cuatro temas: razones del uso del fuego, prácticas tradicionales, percepciones locales e institucionales, y organización social frente a incendios. Para analizar la información se utilizó el software Atlas.ti.
Una parte importante del trabajo fue la revisión de literatura técnica, leyes e informes de instituciones como SERFOR, CENEPRED, MINAM y gobiernos regionales y locales. También se utilizaron datos georreferenciados de incendios y reportes de INDECI (2019–2024).</w:t>
      </w:r>
    </w:p>
    <w:p/>
    <w:p>
      <w:pPr/>
      <w:r>
        <w:rPr>
          <w:rStyle w:val="rStyle"/>
        </w:rPr>
        <w:t xml:space="preserve">Limitaciones de la investigación</w:t>
      </w:r>
    </w:p>
    <w:p>
      <w:pPr/>
      <w:r>
        <w:rPr/>
        <w:t xml:space="preserve">Los resultados se basan únicamente en dos estudios de caso realizados en un periodo de tiempo relativamente corto. Esto constituye una limitación significativa, ya que restringe la posibilidad de generalizar los resultados y de captar plenamente la diversidad y la variabilidad temporal de las prácticas y percepciones relacionadas con el fuego en la región andina.</w:t>
      </w:r>
    </w:p>
    <w:p/>
    <w:p>
      <w:pPr/>
      <w:r>
        <w:rPr>
          <w:rStyle w:val="rStyle"/>
        </w:rPr>
        <w:t xml:space="preserve">Recomendaciones</w:t>
      </w:r>
    </w:p>
    <w:p>
      <w:pPr/>
      <w:r>
        <w:rPr/>
        <w:t xml:space="preserve">Se recomienda desarrollar estudios más amplios e integrales que trasciendan los enfoques centrados únicamente en estudios de caso. Estos deben identificar e integrar problemáticas y patrones generales sobre el uso y manejo del fuego, articulando dimensiones sociales, institucionales, económicas y ambientales. Asimismo, resulta fundamental incorporar nuevas perspectivas —como las de funcionarios públicos, tomadores de decisión, y representantes de instituciones técnicas o de gobierno— que permitan comprender las limitaciones estructurales y los procesos de gobernanza asociados.</w:t>
      </w:r>
    </w:p>
    <w:p/>
    <w:p>
      <w:pPr/>
      <w:r>
        <w:rPr>
          <w:rStyle w:val="rStyle"/>
        </w:rPr>
        <w:t xml:space="preserve">Adaptación:</w:t>
      </w:r>
    </w:p>
    <w:p>
      <w:pPr/>
      <w:r>
        <w:rPr/>
        <w:t xml:space="preserve">Agricultura,  Agua</w:t>
      </w:r>
    </w:p>
    <w:p/>
    <w:p>
      <w:pPr/>
      <w:r>
        <w:rPr>
          <w:rStyle w:val="rStyle"/>
        </w:rPr>
        <w:t xml:space="preserve">Mitigación:</w:t>
      </w:r>
    </w:p>
    <w:p>
      <w:pPr/>
      <w:r>
        <w:rPr/>
        <w:t xml:space="preserve">---</w:t>
      </w:r>
    </w:p>
    <w:p/>
    <w:p>
      <w:pPr/>
      <w:r>
        <w:rPr>
          <w:rStyle w:val="rStyle"/>
        </w:rPr>
        <w:t xml:space="preserve">Escala:</w:t>
      </w:r>
    </w:p>
    <w:p>
      <w:pPr/>
      <w:r>
        <w:rPr/>
        <w:t xml:space="preserve">Distrital</w:t>
      </w:r>
    </w:p>
    <w:p/>
    <w:p>
      <w:pPr/>
      <w:r>
        <w:rPr>
          <w:rStyle w:val="rStyle"/>
        </w:rPr>
        <w:t xml:space="preserve">Ámbito geográfico:</w:t>
      </w:r>
    </w:p>
    <w:p>
      <w:pPr/>
      <w:r>
        <w:rPr/>
        <w:t xml:space="preserve">Cusco, Provincia de Calca, Provincia de Paruro, Distrito de Calca, Distrito de Huanoquite</w:t>
      </w:r>
    </w:p>
    <w:p/>
    <w:p>
      <w:pPr/>
      <w:r>
        <w:rPr>
          <w:rStyle w:val="rStyle"/>
        </w:rPr>
        <w:t xml:space="preserve">Palabras clave:</w:t>
      </w:r>
    </w:p>
    <w:p>
      <w:pPr/>
      <w:r>
        <w:rPr/>
        <w:t xml:space="preserve">Incendios forestales, Andes , Comunidad Campesina, Cusco, Centro poblado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ijdrr.2025.10570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2026-11-08T01:16:39-05:00</dcterms:created>
  <dcterms:modified xsi:type="dcterms:W3CDTF">2026-11-08T01:16:39-05:00</dcterms:modified>
</cp:coreProperties>
</file>

<file path=docProps/custom.xml><?xml version="1.0" encoding="utf-8"?>
<Properties xmlns="http://schemas.openxmlformats.org/officeDocument/2006/custom-properties" xmlns:vt="http://schemas.openxmlformats.org/officeDocument/2006/docPropsVTypes"/>
</file>