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The Resilience of Indigenous Peoples to Environmental Change</w:t>
      </w:r>
    </w:p>
    <w:p>
      <w:hyperlink r:id="rId7" w:history="1">
        <w:r>
          <w:rPr>
            <w:color w:val="1d4ed8"/>
            <w:u w:val="single"/>
          </w:rPr>
          <w:t xml:space="preserve">https://doi.org/10.1016/j.oneear.2020.05.014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Valdivia Gago Andrea Patricia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Arotoma-Rojas Ingrid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Este articulo investiga cómo los pueblos indígenas enfrentan una alta vulnerabilidad al cambio ambiental debido a la pérdida de tierras, el cambio climático y la marginalización política. A pesar de ello, se observó en los estudios una gran capacidad de resiliencia, basada en conocimientos tradicionales, acciones colectivas e instituciones culturales. Entre los elementos clave de esta resiliencia incluyen su profunda conexión con los territorios, el uso de saberes indígenas para manejar los cambios del climá y la acción colectiva para proteger sus recursos. Sin embargo, el desplazamiento forzado causado por la colonización y la globalización han debilitado estas capacidades en muchas comunidades, y han aumentado su situación de vulnerabilidad.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Es una revisión sistemática de 227 artículos revisados por pares, publicados en la última década, que exploran cómo los pueblos indígenas enfrentan los cambios ambientales. El análisis se organizó en torno a elementos clave como el territorio, la agencia, las instituciones, la acción colectiva y los conocimientos indígenas.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Aunque no se mencionan directamente en el estudio, se observa un mayor enfoque en comunidades indígenas de países del Primer Mundo, como Canadá o Australia, que en regiones del Sur Global.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>Se debe fortalecer las políticas que reconozcan y protejan los conocimientos indígenas y los derechos sobre sus tierras para mejorar su resiliencia frente a los cambios climáticos.</w:t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Salud,  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Global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Resiliencia indígena, Adaptación cultural, Conocimientos tradicionales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16/j.oneear.2020.05.014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2026-09-22T05:33:39-05:00</dcterms:created>
  <dcterms:modified xsi:type="dcterms:W3CDTF">2026-09-22T05:33:39-05:00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