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&lt;scp&gt;WASP&lt;/scp&gt; model for assessment of water quality for eutrophication control for a reservoir in the Peruvian Andes</w:t>
      </w:r>
    </w:p>
    <w:p>
      <w:hyperlink r:id="rId7" w:history="1">
        <w:r>
          <w:rPr>
            <w:color w:val="1d4ed8"/>
            <w:u w:val="single"/>
          </w:rPr>
          <w:t xml:space="preserve">https://doi.org/10.1111/lre.12256</w:t>
        </w:r>
      </w:hyperlink>
    </w:p>
    <w:p/>
    <w:p/>
    <w:p>
      <w:pPr/>
      <w:r>
        <w:rPr>
          <w:rStyle w:val="rStyle"/>
        </w:rPr>
        <w:t xml:space="preserve">Intérprete</w:t>
      </w:r>
    </w:p>
    <w:p>
      <w:pPr/>
      <w:r>
        <w:rPr/>
        <w:t xml:space="preserve">Zuñiga Medina Sebastian Adolfo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estudio determinó que la actividad acuícola y el flujo bentónico son fuentes significativas de nutrientes que impactan la comunidad de fitoplancton en el embalse El Pañe. Se realizaron simulaciones para evaluar el impacto de estas actividades en la calidad del agua, considerando escenarios de cambio en el flujo bentónico y la temperatura del aire. Los resultados subrayan la necesidad de cuantificar exhaustivamente estas fuentes para ayudar a los responsables de la toma de decisiones a identificar las mejores opciones de gestión para garantizar el desarrollo sostenible de las actividades humanas involucradas.</w:t>
      </w:r>
    </w:p>
    <w:p/>
    <w:p>
      <w:pPr/>
      <w:r>
        <w:rPr>
          <w:rStyle w:val="rStyle"/>
        </w:rPr>
        <w:t xml:space="preserve">Metodología y datos</w:t>
      </w:r>
    </w:p>
    <w:p>
      <w:pPr/>
      <w:r>
        <w:rPr/>
        <w:t xml:space="preserve">Para el estudio, se utilizaron muestras de agua superficial recolectadas durante seis meses, de diciembre de 2016 a mayo de 2017. Se midieron parámetros como amonio (NH3), nitrato (NO3), fosfato (PO4), clorofila-a (Chl a) y DBO, utilizando métodos como SMEWW-APHA-AWWA-WEF para Chl a y DBO, ISO 11732 para NH3 y EPA METHOD 300 para NO3 y PO4. Además, se empleó una sonda multiparamétrica para medir la temperatura del agua, sólidos disueltos totales, pH y conductividad eléctrica, y se obtuvieron datos meteorológicos de la estación operadora hidráulica El Pañe.</w:t>
      </w:r>
    </w:p>
    <w:p/>
    <w:p>
      <w:pPr/>
      <w:r>
        <w:rPr>
          <w:rStyle w:val="rStyle"/>
        </w:rPr>
        <w:t xml:space="preserve">Limitaciones de la investigación</w:t>
      </w:r>
    </w:p>
    <w:p>
      <w:pPr/>
      <w:r>
        <w:rPr/>
        <w:t xml:space="preserve">Análisis de Nutrientes: No se consideraron las transformaciones de nutrientes dentro de las jaulas de cultivo, lo que puede afectar la precisión de los resultados.
Indicadores de Calidad: La concentración de oxígeno disuelto no es un buen indicador del estado de eutrofización, lo que puede llevar a conclusiones erróneas.
Modelos Simulados: La necesidad de un análisis de errores más completo para mejorar la toma de decisiones a largo plazo en la gestión del agua.</w:t>
      </w:r>
    </w:p>
    <w:p/>
    <w:p>
      <w:pPr/>
      <w:r>
        <w:rPr>
          <w:rStyle w:val="rStyle"/>
        </w:rPr>
        <w:t xml:space="preserve">Recomendaciones</w:t>
      </w:r>
    </w:p>
    <w:p>
      <w:pPr/>
      <w:r>
        <w:rPr/>
        <w:t xml:space="preserve">Mejorar el Modelo WASP: Incorporar un análisis más detallado de las transformaciones de nutrientes en la acuicultura para obtener simulaciones más precisas.
Monitoreo Continuo: Implementar un sistema de monitoreo regular de la calidad del agua que incluya múltiples indicadores, no solo el oxígeno disuelto.
Gestión Integral: Desarrollar un enfoque de gestión que considere la interrelación entre la acuicultura, la calidad del agua y otros factores ambientales para mitigar la eutrofización.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AREQUIPA - SISTEMA HIDRICO DEL CHILI - REPRESA EL PAÑE</w:t>
      </w:r>
    </w:p>
    <w:p/>
    <w:p>
      <w:pPr/>
      <w:r>
        <w:rPr>
          <w:rStyle w:val="rStyle"/>
        </w:rPr>
        <w:t xml:space="preserve">Palabras clave:</w:t>
      </w:r>
    </w:p>
    <w:p>
      <w:pPr/>
      <w:r>
        <w:rPr/>
        <w:t xml:space="preserve">Eutrofización, Calidad del agua. , Embalse El Pañe , Modelo WASP ,  fósforo) , Acuicultura , Simulaciones , Gestión ambiental ,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lre.1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