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Embolism resistance drives the distribution of Amazonian rainforest tree species along hydro‐topographic gradients</w:t>
      </w:r>
    </w:p>
    <w:p>
      <w:hyperlink r:id="rId7" w:history="1">
        <w:r>
          <w:rPr>
            <w:color w:val="1d4ed8"/>
            <w:u w:val="single"/>
          </w:rPr>
          <w:t xml:space="preserve">https://doi.org/10.1111/nph.15463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SIFUENTES CHAVEZ EGMER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el bosque amazónico de la reserva de Ducke, los árboles muestran una variación significativa en la resistencia del xilema a la embolia (P50), relacionada con su ubicación, es decir, si están en un valle o en una meseta. Las especies que crecen en la meseta tienen un P50 más negativo, lo que significa mayor resistencia a la sequía en comparación con las especies del valle. Este patrón no está determinado filogenéticamente, ya que la resistencia a la embolia y el nicho hidrológico no se conservan a lo largo de la evolución. La variación en P50 también se correlacionó con la altura sobre el drenaje y la concentración de fósforo en el suelo.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estudio se llevó a cabo en la Reserva Florestal Adolpho Ducke, una reserva de selva tropical de 10 000 ha. Se usaron R y datos de P50 para comparar con datos de Ducke usando la prueba t de Welch. Se evaluó la asociación de P50 con gradientes de disponibilidad de agua y fósforo mediante regresiones lineales simples y múltiples. Para comparar P50 en especies de meseta y valle, se usaron pruebas t pareadas. Se construyó un árbol filogenético para evaluar señales filogenéticas en nichos hidrológicos y P50 usando k de Blomberg y lambda de Pagel, con significancia probada por permutaciones.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Las investigaciones futuras deberían investigar si la topografía tiene un impacto en la variabilidad intraespecífica del P50 y si las especies generalistas exhiben una mayor plasticidad fenotípica en el P50 que las especies especialistas.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Las investigaciones futuras deberían examinar si la topografía influye en la variabilidad intraespecífica del P50 y si las especies generalistas muestran una mayor plasticidad fenotípica en el P50 en comparación con las especies especialistas.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Distrital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Mnaos,  Brasil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Distribución de especies,  diversidad hidraúlica,  gradientes hidrotopográficos,  resiliencia al cambio climático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11/nph.1546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2026-09-22T06:52:34-05:00</dcterms:created>
  <dcterms:modified xsi:type="dcterms:W3CDTF">2026-09-22T06:52:34-05:00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