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Multi-Instrument Rainfall-Rate Estimation in the Peruvian Central Andes</w:t>
      </w:r>
    </w:p>
    <w:p>
      <w:hyperlink r:id="rId7" w:history="1">
        <w:r>
          <w:rPr>
            <w:color w:val="1d4ed8"/>
            <w:u w:val="single"/>
          </w:rPr>
          <w:t xml:space="preserve">https://doi.org/10.1175/jtech-d-19-0105.1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Las gotas de lluvia en los Andes son aproximadamente 15% más veloces de lo que se suele  medir en el resto del mundo, para gotas mayores a 4 mm esto se traduce en 1.5 m/s de mayor velocidad terminal. La mayor velocidad terminal de las gotas en los Andes, hace muchos algoritmos de estimación de la precipitación de radar en zonas Andinas tengan que ser corregidos para mejorar su estimación.</w:t>
      </w:r>
    </w:p>
    <w:p/>
    <w:p>
      <w:pPr/>
      <w:r>
        <w:rPr>
          <w:rStyle w:val="rStyle"/>
        </w:rPr>
        <w:t xml:space="preserve">Metodología y datos</w:t>
      </w:r>
    </w:p>
    <w:p>
      <w:pPr/>
      <w:r>
        <w:rPr/>
        <w:t xml:space="preserve">Se midieron los tamaños y las velocidades terminales de las gotas de lluvia a 3315 msnm con disdrómetros y radares.</w:t>
      </w:r>
    </w:p>
    <w:p/>
    <w:p>
      <w:pPr/>
      <w:r>
        <w:rPr>
          <w:rStyle w:val="rStyle"/>
        </w:rPr>
        <w:t xml:space="preserve">Limitaciones de la investigación</w:t>
      </w:r>
    </w:p>
    <w:p>
      <w:pPr/>
      <w:r>
        <w:rPr/>
        <w:t xml:space="preserve">Existen muy pocas mediciones de velocidad de gotas a diferentes altitudes en los Andes, un  no queda claro que tanto puedan cambiar los algoritmos en alturas más cercanas a 5000 msnm.</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Mantaro</w:t>
      </w:r>
    </w:p>
    <w:p/>
    <w:p>
      <w:pPr/>
      <w:r>
        <w:rPr>
          <w:rStyle w:val="rStyle"/>
        </w:rPr>
        <w:t xml:space="preserve">Palabras clave:</w:t>
      </w:r>
    </w:p>
    <w:p>
      <w:pPr/>
      <w:r>
        <w:rPr/>
        <w:t xml:space="preserve">DSD, disdrómetro, radar, perfiladores, distribución de tamaño de gotas, microfísica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tech-d-19-010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