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PROBLEMA AMBIENTAL DE GESTIÓN DE RESIDUOS SÓLIDOS DE LA CIUDAD DE JULIACA-PUNO-PERÚ.</w:t>
      </w:r>
    </w:p>
    <w:p>
      <w:hyperlink r:id="rId7" w:history="1">
        <w:r>
          <w:rPr>
            <w:color w:val="1d4ed8"/>
            <w:u w:val="single"/>
          </w:rPr>
          <w:t xml:space="preserve">https://doi.org/10.18271/ria.2020.541</w:t>
        </w:r>
      </w:hyperlink>
    </w:p>
    <w:p/>
    <w:p/>
    <w:p>
      <w:pPr/>
      <w:r>
        <w:rPr>
          <w:rStyle w:val="rStyle"/>
        </w:rPr>
        <w:t xml:space="preserve">Intérprete</w:t>
      </w:r>
    </w:p>
    <w:p>
      <w:pPr/>
      <w:r>
        <w:rPr/>
        <w:t xml:space="preserve">Perca Machaca Danitza del Rosario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resultados del estudio muestran que la ciudad de Juliaca genera una alta cantidad de residuos sólidos municipales, superando en el año 2 017 las 75 mil toneladas anuales, con una proyección de crecimiento sostenido hasta alcanzar más de 93 mil toneladas en los próximos diez años. Se identificó que el 72 % de estos residuos son aprovechables: el 42 % corresponde a materia orgánica útil para la producción de compost, y cerca del 30 % son residuos inorgánicos reciclables. Se proyecta que, al implementar adecuadamente plantas de tratamiento, se podrían producir cerca de 9 857 toneladas de compost y más de 5 mil toneladas de materiales reciclables al año. En términos sociales, se evidenció que gran parte de la población vive con ingresos bajos y enfrenta limitaciones en el acceso a servicios básicos, como el recojo de residuos. A pesar de ello, existe disposición a pagar por un mejor servicio y a participar en capacitaciones sobre reciclaje. Desde el punto de vista económico, el proyecto propuesto resulta rentable, con un Valor Actual Neto (VAN) positivo y una Tasa Interna de Retorno (TIR) que supera el 21 %, lo que demuestra viabilidad financiera. En conclusión, la investigación confirma que la valorización de residuos sólidos mediante compostaje y reciclaje es técnica, económica y socialmente viable en Juliaca. Su implementación contribuiría a mejorar el ambiente urbano, generar empleo, promover la economía circular y fortalecer la sostenibilidad local, constituyéndose en un modelo replicable para otras ciudades con características similares.</w:t>
      </w:r>
    </w:p>
    <w:p/>
    <w:p>
      <w:pPr/>
      <w:r>
        <w:rPr>
          <w:rStyle w:val="rStyle"/>
        </w:rPr>
        <w:t xml:space="preserve">Metodología y datos</w:t>
      </w:r>
    </w:p>
    <w:p>
      <w:pPr/>
      <w:r>
        <w:rPr/>
        <w:t xml:space="preserve">El estudio adoptó un enfoque metodológico mixto que combinó técnicas cuantitativas y cualitativas. Para la recolección de datos aplicaron 267 encuestas a jefes de familia en zonas con alta densidad poblacional, seleccionadas de manera aleatoria. Las encuestas abordaron aspectos socioeconómicos, generación de residuos y disposición al pago por servicios. Se utilizó un enfoque de estadística descriptiva complementado con fuentes secundarias como proyecciones poblacionales del INEI y el Estudio de Caracterización de Residuos Sólidos del año 2015 para estimar la generación de residuos y su composición. La proyección de generación de residuos se realizó con base en la tasa de crecimiento poblacional (1.98 % anual) y un promedio de generación de 0.536 kg/hab/día. El diseño del proyecto incluyó simulaciones sobre el crecimiento progresivo de la eficiencia de las plantas de compostaje y reciclaje a lo largo de 10 años para evaluar la viabilidad económico-financiera del proyecto, incorporando costos de inversión, ingresos proyectados por venta de compost y materiales reciclables, y flujos de caja.</w:t>
      </w:r>
    </w:p>
    <w:p/>
    <w:p>
      <w:pPr/>
      <w:r>
        <w:rPr>
          <w:rStyle w:val="rStyle"/>
        </w:rPr>
        <w:t xml:space="preserve">Limitaciones de la investigación</w:t>
      </w:r>
    </w:p>
    <w:p>
      <w:pPr/>
      <w:r>
        <w:rPr/>
        <w:t xml:space="preserve">Una de las principales limitaciones del estudio radica en que la caracterización de los residuos sólidos se basó principalmente en fuentes secundarias y proyecciones poblacionales, sin incluir un análisis fisicoquímico detallado, especialmente de la fracción orgánica. Esta omisión restringe la precisión en la estimación del potencial real de producción de compost y en la valorización de los residuos reciclables. Asimismo, el enfoque metodológico fue predominantemente cuantitativo, dejando de lado técnicas cualitativas que podrían haber aportado una comprensión más profunda de las percepciones, prácticas culturales y barreras sociales frente al manejo y separación de residuos. Además, no se incluyó el análisis de condiciones climáticas propias del altiplano, como las heladas y lluvias intensas, que podrían afectar la operación y eficacia de las plantas de compostaje y reciclaje.</w:t>
      </w:r>
    </w:p>
    <w:p/>
    <w:p>
      <w:pPr/>
      <w:r>
        <w:rPr>
          <w:rStyle w:val="rStyle"/>
        </w:rPr>
        <w:t xml:space="preserve">Recomendaciones</w:t>
      </w:r>
    </w:p>
    <w:p>
      <w:pPr/>
      <w:r>
        <w:rPr/>
        <w:t xml:space="preserve">Se recomienda ampliar la muestra y el alcance territorial del estudio, incluyendo zonas rurales y periurbanas de Juliaca, a fin de obtener una visión más representativa y completa sobre la generación y manejo de residuos sólidos en la región. Este enfoque ampliado podría complementarse con métodos cualitativos profundos, particularmente entrevistas a actores clave, como recicladores, autoridades municipales, entre otros; que permitan identificar barreras culturales, sociales y logísticas que afectan la gestión adecuada de los residuos. Del mismo modo, futuros estudios podrían contemplar un análisis fisicoquímico detallado de los residuos sólidos, en especial de la fracción orgánica, con el objetivo de estimar con mayor precisión su potencial para la producción de compost de calidad. Finalmente, se sugiere considerar el análisis de variables climáticas como un componente relevante en la planificación y operación de plantas de tratamiento, especialmente en contextos de altitud como el de Juliaca, donde factores como heladas o lluvias intensas pueden afectar la eficiencia del sistema.</w:t>
      </w:r>
    </w:p>
    <w:p/>
    <w:p>
      <w:pPr/>
      <w:r>
        <w:rPr>
          <w:rStyle w:val="rStyle"/>
        </w:rPr>
        <w:t xml:space="preserve">Adaptación:</w:t>
      </w:r>
    </w:p>
    <w:p>
      <w:pPr/>
      <w:r>
        <w:rPr/>
        <w:t xml:space="preserve">---</w:t>
      </w:r>
    </w:p>
    <w:p/>
    <w:p>
      <w:pPr/>
      <w:r>
        <w:rPr>
          <w:rStyle w:val="rStyle"/>
        </w:rPr>
        <w:t xml:space="preserve">Mitigación:</w:t>
      </w:r>
    </w:p>
    <w:p>
      <w:pPr/>
      <w:r>
        <w:rPr/>
        <w:t xml:space="preserve">Desechos</w:t>
      </w:r>
    </w:p>
    <w:p/>
    <w:p>
      <w:pPr/>
      <w:r>
        <w:rPr>
          <w:rStyle w:val="rStyle"/>
        </w:rPr>
        <w:t xml:space="preserve">Escala:</w:t>
      </w:r>
    </w:p>
    <w:p>
      <w:pPr/>
      <w:r>
        <w:rPr/>
        <w:t xml:space="preserve">Regional </w:t>
      </w:r>
    </w:p>
    <w:p/>
    <w:p>
      <w:pPr/>
      <w:r>
        <w:rPr>
          <w:rStyle w:val="rStyle"/>
        </w:rPr>
        <w:t xml:space="preserve">Ámbito geográfico:</w:t>
      </w:r>
    </w:p>
    <w:p>
      <w:pPr/>
      <w:r>
        <w:rPr/>
        <w:t xml:space="preserve">Tacna,  Peru</w:t>
      </w:r>
    </w:p>
    <w:p/>
    <w:p>
      <w:pPr/>
      <w:r>
        <w:rPr>
          <w:rStyle w:val="rStyle"/>
        </w:rPr>
        <w:t xml:space="preserve">Palabras clave:</w:t>
      </w:r>
    </w:p>
    <w:p>
      <w:pPr/>
      <w:r>
        <w:rPr/>
        <w:t xml:space="preserve">Gestión de residuos sólidos, caracterización de residuos, compostaje, reciclaje, Juliaca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20.54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2026-07-23T04:38:58-05:00</dcterms:created>
  <dcterms:modified xsi:type="dcterms:W3CDTF">2026-07-23T04:38:58-05:00</dcterms:modified>
</cp:coreProperties>
</file>

<file path=docProps/custom.xml><?xml version="1.0" encoding="utf-8"?>
<Properties xmlns="http://schemas.openxmlformats.org/officeDocument/2006/custom-properties" xmlns:vt="http://schemas.openxmlformats.org/officeDocument/2006/docPropsVTypes"/>
</file>