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combined effects of climate change and river fragmentation on the distribution of Andean Amazon fishes</w:t>
      </w:r>
    </w:p>
    <w:p>
      <w:hyperlink r:id="rId7" w:history="1">
        <w:r>
          <w:rPr>
            <w:color w:val="1d4ed8"/>
            <w:u w:val="single"/>
          </w:rPr>
          <w:t xml:space="preserve">https://doi.org/10.1111/gcb.15285</w:t>
        </w:r>
      </w:hyperlink>
    </w:p>
    <w:p/>
    <w:p/>
    <w:p>
      <w:pPr/>
      <w:r>
        <w:rPr>
          <w:rStyle w:val="rStyle"/>
        </w:rPr>
        <w:t xml:space="preserve">Intérprete</w:t>
      </w:r>
    </w:p>
    <w:p>
      <w:pPr/>
      <w:r>
        <w:rPr/>
        <w:t xml:space="preserve">Armijos Cárdenas Elisa Natalia</w:t>
      </w:r>
    </w:p>
    <w:p/>
    <w:p>
      <w:pPr/>
      <w:r>
        <w:rPr>
          <w:rStyle w:val="rStyle"/>
        </w:rPr>
        <w:t xml:space="preserve">Revisor(a)</w:t>
      </w:r>
    </w:p>
    <w:p>
      <w:pPr/>
      <w:r>
        <w:rPr/>
        <w:t xml:space="preserve"/>
      </w:r>
    </w:p>
    <w:p/>
    <w:p>
      <w:pPr/>
      <w:r>
        <w:rPr>
          <w:rStyle w:val="rStyle"/>
        </w:rPr>
        <w:t xml:space="preserve">Resultados y conclusiones</w:t>
      </w:r>
    </w:p>
    <w:p>
      <w:pPr/>
      <w:r>
        <w:rPr/>
        <w:t xml:space="preserve">Este estudio muestra la influencia que el cambio climático tiene en cierto tipo de especies y sobre todo en aquellas que se desenvuelven en las partes altas y media de la cuenca, influencia que se agudiza con la presencia de represa, donde el hábitat se ve afectado en cambios en la biota y en la temperatura del agua. Las especies de esta zona, tienen dificultad de adaptarse sobre todo a aumentos de temperatura.</w:t>
      </w:r>
    </w:p>
    <w:p/>
    <w:p>
      <w:pPr/>
      <w:r>
        <w:rPr>
          <w:rStyle w:val="rStyle"/>
        </w:rPr>
        <w:t xml:space="preserve">Metodología y datos</w:t>
      </w:r>
    </w:p>
    <w:p>
      <w:pPr/>
      <w:r>
        <w:rPr/>
        <w:t xml:space="preserve">Se utilizaron datos de especies de peces de toda la cuenca Amazónica, con 9350 puntos de muestreo, para la base de clima se utilizó Chelsa Climate (1970-2013). Los pronósticos futuros se realizaron para la década de 2070 (2060-2080) se consideraron dos escenarios, el más optimista (2,6) y pesimista (8,5) para dos modelos de circulación Global ( HadGEM2-AO y MIROC5), que representan algunos de los modelos familiares menos sesgados disponibles para América del Sur.</w:t>
      </w:r>
    </w:p>
    <w:p/>
    <w:p>
      <w:pPr/>
      <w:r>
        <w:rPr>
          <w:rStyle w:val="rStyle"/>
        </w:rPr>
        <w:t xml:space="preserve">Limitaciones de la investigación</w:t>
      </w:r>
    </w:p>
    <w:p>
      <w:pPr/>
      <w:r>
        <w:rPr/>
        <w:t xml:space="preserve">incertidubres en las correlaciones porque no consideran los regimenes de lluvias.Ademas, de iferentes lapsos de tiempo en las respuestas bióticas a los cambios ambientales pueden conducir a discrepancias entre los cambios realizados y las expectativas resultantes del modelo. Otra punto que tiene incertidumbres es que las interacciones bióticas alteradas pueden influir en la probabilidad de que una especie se establezca en nuevos hábitats adecuados o sea extirpados de los actualmente ocupados y además puede generar que se potencialicen otras especies.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represas, peces de agua dulce, rasgos funcionales, cambio global, fragmentación del hábitat, cambios de distribución, modelos de distribución de especies, Andes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52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2025-12-16T12:49:52-05:00</dcterms:created>
  <dcterms:modified xsi:type="dcterms:W3CDTF">2025-12-16T12:49:52-05:00</dcterms:modified>
</cp:coreProperties>
</file>

<file path=docProps/custom.xml><?xml version="1.0" encoding="utf-8"?>
<Properties xmlns="http://schemas.openxmlformats.org/officeDocument/2006/custom-properties" xmlns:vt="http://schemas.openxmlformats.org/officeDocument/2006/docPropsVTypes"/>
</file>