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influence of environmental variables on fish assemblages along Tropical Andes: considerations from ecology to conservation</w:t>
      </w:r>
    </w:p>
    <w:p>
      <w:hyperlink r:id="rId7" w:history="1">
        <w:r>
          <w:rPr>
            <w:color w:val="1d4ed8"/>
            <w:u w:val="single"/>
          </w:rPr>
          <w:t xml:space="preserve">https://doi.org/10.1007/s10750-021-04726-3</w:t>
        </w:r>
      </w:hyperlink>
    </w:p>
    <w:p/>
    <w:p/>
    <w:p>
      <w:pPr/>
      <w:r>
        <w:rPr>
          <w:rStyle w:val="rStyle"/>
        </w:rPr>
        <w:t xml:space="preserve">Intérprete</w:t>
      </w:r>
    </w:p>
    <w:p>
      <w:pPr/>
      <w:r>
        <w:rPr/>
        <w:t xml:space="preserve">YARINGAÑO LOZANO CRISTIAN ANDRE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 Se analizo 6320 peces capturados en 101 muestreos muestreos realizados entre 500 y 2,692 m s. n. m. en los Andes Tropicales. Se identificaron 74 especies, pero un 32.7% de los especímenes solo pudo clasificarse hasta género, por lo que los análisis se realizaron agrupando en un total de 53 géneros. De estos, solo seis géneros estuvieron presentes en todas las cuencas y en más de 20 muestreos: Astroblepus, Brycon, Bryconamericus, Chaetostoma, Pimelodella y Trichomycterus.
Los análisis revelan que las variables ambientales más influyentes en la abundancia y distribución de peces fueron:
•	Temperatura del agua,
•	Ancho y profundidad del río,
•	Oxígeno disuelto,
•	Sustrato rocoso en algunos casos.
Los Astroblepus destacan por su preferencia por aguas frías, estrechas y poco profundas, típicas de zonas de gran altitud.
Los carácidos como Brycon y Bryconamericus se asocian con agua más cálida, sustratos de grava y zonas sombreadas.
Los Chaetostoma aparecen en ríos más anchos y profundos, en altitudes menores.
El estudio indica que los peces constituyen el grupo de vertebrados más diversos del planeta superando incluso a todos los demás vertebrados juntos. En el Perú, particularmente en ecosistemas andinos del extremo sur, la estructura de las comunidades biológicas (Peces, aves y especies vegetales), esta fuertemente condicionada por la fragmentación del paisaje lo cual nos explica que la distribución de las distintas especies se ve condicionada por la acción humana, también la disponibilidad del agua y los cambios y uso de suelo se ven afectadas por este problema, en este caso se tomaron zonas donde se hicieron evaluaciones donde muestran un mosaico de hábitats de alta sensibilidad ecológica, con parches de bosque de Polylepis que funcionan como refugios biológicos y conectores entre cuencas.</w:t>
      </w:r>
    </w:p>
    <w:p/>
    <w:p>
      <w:pPr/>
      <w:r>
        <w:rPr>
          <w:rStyle w:val="rStyle"/>
        </w:rPr>
        <w:t xml:space="preserve">Metodología y datos</w:t>
      </w:r>
    </w:p>
    <w:p>
      <w:pPr/>
      <w:r>
        <w:rPr/>
        <w:t xml:space="preserve">Se tomaron en cuenta 101 puntos de muestreo en seis cuencas ubicadas en Colombia, Ecuador, Perú y en la cordillera de los andes. 
 Se realizó análisis de ecología del paisaje, integrando:
•	Mapas de cobertura vegetal,
•	Conectividad,
•	Gradientes altitudinales,
•	Presión antrópica,
•	Indicadores de fragmentación del hábitat.
Se usaron imágenes satelitales, SIG, transectos ecológicos y revisión de áreas protegidas existentes y para la identificación de las especies se llevaron ejemplares de referencias y para validar más la información se utilizaron claves taxonómicas. Y para examinar los efectos de la actividad humana se considero cuatro indicadores de impacto, la extensión de tierras de cultivo y pastos, la erosión del suelo y la huella humana</w:t>
      </w:r>
    </w:p>
    <w:p/>
    <w:p>
      <w:pPr/>
      <w:r>
        <w:rPr>
          <w:rStyle w:val="rStyle"/>
        </w:rPr>
        <w:t xml:space="preserve">Limitaciones de la investigación</w:t>
      </w:r>
    </w:p>
    <w:p>
      <w:pPr/>
      <w:r>
        <w:rPr/>
        <w:t xml:space="preserve">No se tuvo en cuenta la evaluación de especies introducidas en estas zonas. La trucha (Oncorhynchus mykiss) está presente en muchas partes de los Andes. Sin embargo:
•	No se analizó su efecto sobre la fauna nativa,
•	No se incluyó en las correlaciones ambientales.
Esto es una limitación importante.</w:t>
      </w:r>
    </w:p>
    <w:p/>
    <w:p>
      <w:pPr/>
      <w:r>
        <w:rPr>
          <w:rStyle w:val="rStyle"/>
        </w:rPr>
        <w:t xml:space="preserve">Recomendaciones</w:t>
      </w:r>
    </w:p>
    <w:p>
      <w:pPr/>
      <w:r>
        <w:rPr/>
        <w:t xml:space="preserve">Implementar programas de restauración forestal con especies nativas.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del extremo sur peruano,  abarcando territorios en frontera con Bolivia y Chile. , Análisis centrado en seis cuencas,  priorizando cuatro zonas con presencia de bosques de Polylepis: •	Tambo •	Ilo-Moquegua •	Maure •	VPTCQ</w:t>
      </w:r>
    </w:p>
    <w:p/>
    <w:p>
      <w:pPr/>
      <w:r>
        <w:rPr>
          <w:rStyle w:val="rStyle"/>
        </w:rPr>
        <w:t xml:space="preserve">Palabras clave:</w:t>
      </w:r>
    </w:p>
    <w:p>
      <w:pPr/>
      <w:r>
        <w:rPr/>
        <w:t xml:space="preserve">Ecologia del paisaje, Polylepsis, Fragmentación del paisaje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750-021-0472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2026-04-02T10:34:55-05:00</dcterms:created>
  <dcterms:modified xsi:type="dcterms:W3CDTF">2026-04-02T10:34:55-05:00</dcterms:modified>
</cp:coreProperties>
</file>

<file path=docProps/custom.xml><?xml version="1.0" encoding="utf-8"?>
<Properties xmlns="http://schemas.openxmlformats.org/officeDocument/2006/custom-properties" xmlns:vt="http://schemas.openxmlformats.org/officeDocument/2006/docPropsVTypes"/>
</file>