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Global Precipitation Measurement Mission</w:t>
      </w:r>
    </w:p>
    <w:p>
      <w:hyperlink r:id="rId7" w:history="1">
        <w:r>
          <w:rPr>
            <w:color w:val="1d4ed8"/>
            <w:u w:val="single"/>
          </w:rPr>
          <w:t xml:space="preserve">https://doi.org/10.1175/bams-d-13-00164.1</w:t>
        </w:r>
      </w:hyperlink>
    </w:p>
    <w:p/>
    <w:p/>
    <w:p>
      <w:pPr/>
      <w:r>
        <w:rPr>
          <w:rStyle w:val="rStyle"/>
        </w:rPr>
        <w:t xml:space="preserve">Intérprete</w:t>
      </w:r>
    </w:p>
    <w:p>
      <w:pPr/>
      <w:r>
        <w:rPr/>
        <w:t xml:space="preserve">Valdivia Prado Jairo Michael</w:t>
      </w:r>
    </w:p>
    <w:p/>
    <w:p>
      <w:pPr/>
      <w:r>
        <w:rPr>
          <w:rStyle w:val="rStyle"/>
        </w:rPr>
        <w:t xml:space="preserve">Revisor(a)</w:t>
      </w:r>
    </w:p>
    <w:p>
      <w:pPr/>
      <w:r>
        <w:rPr/>
        <w:t xml:space="preserve"/>
      </w:r>
    </w:p>
    <w:p/>
    <w:p>
      <w:pPr/>
      <w:r>
        <w:rPr>
          <w:rStyle w:val="rStyle"/>
        </w:rPr>
        <w:t xml:space="preserve">Resultados y conclusiones</w:t>
      </w:r>
    </w:p>
    <w:p>
      <w:pPr/>
      <w:r>
        <w:rPr/>
        <w:t xml:space="preserve">La misión internacional para unificar y mejorar la mediciones de precipitación desde el espacio llamada "The Global Precipitation Measurement Mission" (GPM) es lanzada para continuar el exitoso proyecto "Tropical Rainfall Measurement Mission" (TRMM). El GPM comparado al TRMM, mejora significativamente la cuantificación de las características de la precipitación y permite el desarrollo de productos de precipitación más precisos, como el IMERG, que cubre también medias y altas latitudes. La cobertura del satélite principal (Core Observatory) va desde los 68° Norte a Sur, comparado con la del TRMM que es de 37° Norte a Sur. Una diferencia significativa es que el nuevo satélite principal consta de un radar de doble frecuencia (DPR Ku- and Ka-band) a diferencia del TRMM que solo tenía un radar de única frecuencia (PR Ku-band).</w:t>
      </w:r>
    </w:p>
    <w:p/>
    <w:p>
      <w:pPr/>
      <w:r>
        <w:rPr>
          <w:rStyle w:val="rStyle"/>
        </w:rPr>
        <w:t xml:space="preserve">Metodología y datos</w:t>
      </w:r>
    </w:p>
    <w:p>
      <w:pPr/>
      <w:r>
        <w:rPr/>
        <w:t xml:space="preserve">Se incorpora a los constelación del TRMM un nuevo satélite principal "GPM Core Observatory" que sirve de instrumento de referencia para la generación de productos de precipitación multi-satélite.</w:t>
      </w:r>
    </w:p>
    <w:p/>
    <w:p>
      <w:pPr/>
      <w:r>
        <w:rPr>
          <w:rStyle w:val="rStyle"/>
        </w:rPr>
        <w:t xml:space="preserve">Limitaciones de la investigación</w:t>
      </w:r>
    </w:p>
    <w:p>
      <w:pPr/>
      <w:r>
        <w:rPr/>
        <w:t xml:space="preserve">La estimación de la precipitación está basado en algoritmos de radar y estimación de infrarrojo. Los algoritmos son susceptibles a errores provocados por diversos factores como la topografía.</w:t>
      </w:r>
    </w:p>
    <w:p/>
    <w:p>
      <w:pPr/>
      <w:r>
        <w:rPr>
          <w:rStyle w:val="rStyle"/>
        </w:rPr>
        <w:t xml:space="preserve">Recomendaciones</w:t>
      </w:r>
    </w:p>
    <w:p>
      <w:pPr/>
      <w:r>
        <w:rPr/>
        <w:t xml:space="preserve"/>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Global</w:t>
      </w:r>
    </w:p>
    <w:p/>
    <w:p>
      <w:pPr/>
      <w:r>
        <w:rPr>
          <w:rStyle w:val="rStyle"/>
        </w:rPr>
        <w:t xml:space="preserve">Palabras clave:</w:t>
      </w:r>
    </w:p>
    <w:p>
      <w:pPr/>
      <w:r>
        <w:rPr/>
        <w:t xml:space="preserve">Radar, DPR, PR, Satélite, GPM, TRMM, precipitación, lluvias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75/bams-d-13-00164.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2026-05-22T16:17:48-05:00</dcterms:created>
  <dcterms:modified xsi:type="dcterms:W3CDTF">2026-05-22T16:17:48-05:00</dcterms:modified>
</cp:coreProperties>
</file>

<file path=docProps/custom.xml><?xml version="1.0" encoding="utf-8"?>
<Properties xmlns="http://schemas.openxmlformats.org/officeDocument/2006/custom-properties" xmlns:vt="http://schemas.openxmlformats.org/officeDocument/2006/docPropsVTypes"/>
</file>