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Tropical forests in the Americas are changing too slowly to track climate change</w:t>
      </w:r>
    </w:p>
    <w:p>
      <w:hyperlink r:id="rId7" w:history="1">
        <w:r>
          <w:rPr>
            <w:color w:val="1d4ed8"/>
            <w:u w:val="single"/>
          </w:rPr>
          <w:t xml:space="preserve">https://doi.org/10.1126/science.adl5414</w:t>
        </w:r>
      </w:hyperlink>
    </w:p>
    <w:p/>
    <w:p/>
    <w:p>
      <w:pPr/>
      <w:r>
        <w:rPr>
          <w:rStyle w:val="rStyle"/>
        </w:rPr>
        <w:t xml:space="preserve">Intérprete</w:t>
      </w:r>
    </w:p>
    <w:p>
      <w:pPr/>
      <w:r>
        <w:rPr/>
        <w:t xml:space="preserve">Nicolas Jady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bosques tropicales de las Américas pilares de biodiversidad y regulación climática estuvieron expuestos en las últimas décadas a un ambiente cada vez más cálido y más seco. Con el fin de conocer si sus comunidades de árboles lograron ajustarse a ese cambio, el estudio abarcó 415 parcelas permanentes desde Mesoamérica hasta los Andes y la Amazonía (censos 1980–2021), analizando por separado sobrevivientes, reclutas y árboles muertos. Se observó que las comunidades sí cambiaron, pero a un ritmo insuficiente para acompañar al clima: el ajuste de rasgos en los sobrevivientes fue menor al 8% de lo esperado y en los reclutas alrededor del 22%. Las tierras bajas concentraron los cambios más notorios; en los sobrevivientes aumentó la deciduidade (pérdida estacional de hojas) y, en los reclutas, disminuyeron la deciduidade y la densidad de la madera. En conjunto, los bosques quedaron en desequilibrio creciente con el clima, elevando su vulnerabilidad frente a olas de calor y sequías y evidenciando la urgencia de medidas de conservación que favorezcan la conectividad y el ajuste funcional.</w:t>
      </w:r>
    </w:p>
    <w:p/>
    <w:p>
      <w:pPr/>
      <w:r>
        <w:rPr>
          <w:rStyle w:val="rStyle"/>
        </w:rPr>
        <w:t xml:space="preserve">Metodología y datos</w:t>
      </w:r>
    </w:p>
    <w:p>
      <w:pPr/>
      <w:r>
        <w:rPr/>
        <w:t xml:space="preserve">La investigación se desarrolló en 415 parcelas distribuidas a lo largo del trópico americano (desde México hasta el sur de Brasil, incluyendo Andes y Amazonía) y cubrió censos repetidos entre 1980 y 2021. En cada parcela se registró la comunidad arbórea y se separó la información en tres grupos: sobrevivientes (árboles que continuaron en el tiempo), reclutas (árboles nuevos incorporados) y mortalidad. Para describir la composición funcional se calcularon promedios comunitarios de rasgos de las especies (p. ej., tamaño y grosor de la hoja, densidad de la madera, altura máxima y masa de semilla). Los cambios observados se compararon con el clima local usando indicadores simples: temperatura media; VPD (déficit de presión de vapor, medida de la sequedad del aire); SPEI (índice estandarizado de precipitación-evapotranspiración, balance entre lluvia y demanda de agua); y MCWD (déficit máximo de agua del suelo). Con estos insumos se estimaron tasas anuales de cambio de los rasgos y se contrastó lo observado con lo esperado según la relación histórica entre rasgos y clima, distinguiendo patrones diferenciales entre tierras bajas y zonas andinas.</w:t>
      </w:r>
    </w:p>
    <w:p/>
    <w:p>
      <w:pPr/>
      <w:r>
        <w:rPr>
          <w:rStyle w:val="rStyle"/>
        </w:rPr>
        <w:t xml:space="preserve">Limitaciones de la investigación</w:t>
      </w:r>
    </w:p>
    <w:p>
      <w:pPr/>
      <w:r>
        <w:rPr/>
        <w:t xml:space="preserve">Entre las principales limitaciones destacaron la lenta dinámica demográfica de los árboles, que redujo la capacidad para detectar cambios rápidos en la composición. Parte de los rasgos funcionales se compiló a nivel de especie o género, por lo que no siempre captó la variación intraespecífica. El clima se describió mayormente a escala regional, lo que no reflejó del todo el microclima bajo dosel que afectó especialmente a los reclutas. La distribución desigual de parcelas entre tierras bajas y zonas andinas pudo introducir sesgos espaciales. Además, factores no controlados de forma exhaustive como defaunación, fuego, vientos extremos, perturbaciones históricas y gradientes de nutrientes del suelo pudieron haber influido en las trayectorias de rasgos y en la mortalidad, incrementando la incertidumbre de las estimaciones.</w:t>
      </w:r>
    </w:p>
    <w:p/>
    <w:p>
      <w:pPr/>
      <w:r>
        <w:rPr>
          <w:rStyle w:val="rStyle"/>
        </w:rPr>
        <w:t xml:space="preserve">Recomendaciones</w:t>
      </w:r>
    </w:p>
    <w:p>
      <w:pPr/>
      <w:r>
        <w:rPr/>
        <w:t xml:space="preserve">Se recomendó ampliar el monitoreo del microclima en las parcelas y medir rasgos clave relacionados con el agua y el calor. También se sugirió mantener y restaurar conectividad entre bosques (incluidas rutas altitudinales) para facilitar la migración natural de especies. Se priorizó la vigilancia en tierras bajas, donde el aire estuvo más seco (VPD más alto). Finalmente, se propuso aumentar la frecuencia de censos y considerar interacciones bióticas (por ejemplo, dispersión de semillas y defaunación) para detectar a tiempo ajustes en los reclutas y orientar medidas de manejo frente a sequías.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Tropical Américas: desde Mesoamérica y Andes hasta Amazonia (incluye Amazonía peruana).</w:t>
      </w:r>
    </w:p>
    <w:p/>
    <w:p>
      <w:pPr/>
      <w:r>
        <w:rPr>
          <w:rStyle w:val="rStyle"/>
        </w:rPr>
        <w:t xml:space="preserve">Palabras clave:</w:t>
      </w:r>
    </w:p>
    <w:p>
      <w:pPr/>
      <w:r>
        <w:rPr/>
        <w:t xml:space="preserve">Adaptación funcional; Amazonia; Andes; Cambio climático; Rasgos funcionales; Seguimiento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ence.adl54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2026-07-22T21:56:15-05:00</dcterms:created>
  <dcterms:modified xsi:type="dcterms:W3CDTF">2026-07-22T21:56:15-05:00</dcterms:modified>
</cp:coreProperties>
</file>

<file path=docProps/custom.xml><?xml version="1.0" encoding="utf-8"?>
<Properties xmlns="http://schemas.openxmlformats.org/officeDocument/2006/custom-properties" xmlns:vt="http://schemas.openxmlformats.org/officeDocument/2006/docPropsVTypes"/>
</file>