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Groundwater Buffers Decreasing Glacier Melt in an Andean Watershed—But Not Forever</w:t>
      </w:r>
    </w:p>
    <w:p>
      <w:hyperlink r:id="rId7" w:history="1">
        <w:r>
          <w:rPr>
            <w:color w:val="1d4ed8"/>
            <w:u w:val="single"/>
          </w:rPr>
          <w:t xml:space="preserve">https://doi.org/10.1029/2019GL084730</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-En las zonas de montaña, suministro de agua proviene de las lluvias estacionales (octubre-abril), de los glaciares y lagunas durante el periodo seco (junio-agosto) y de las aguas subterráneas. 
-El caudal del río Shullcas, Junín, recibe un aporte muy importante de las aguas subterráneas (72%) y solo cerca del 2% de su recarga proviene de los glaciares.
-En los próximos 30 años, a medida que disminuye el agua de deshielo de los glaciares, producto del retroceso glaciar, el agua subterránea proporcionará una descarga más constante, convirtiéndose en el mayor suministrador de agua al caudal del río Shullcas, supliendo de alguna manera la pérdida del glaciar;
-Sin embargo, a largo plazo ( mayores a 60 años), el almacenamiento y la descarga de las aguas subterráneas disminuirán en respuesta a una mayor evapotranspiración, producto del incremento de la temperatura del aire, y una menor precipitación.</w:t>
      </w:r>
    </w:p>
    <w:p/>
    <w:p>
      <w:pPr/>
      <w:r>
        <w:rPr>
          <w:rStyle w:val="rStyle"/>
        </w:rPr>
        <w:t xml:space="preserve">Metodología y datos</w:t>
      </w:r>
    </w:p>
    <w:p>
      <w:pPr/>
      <w:r>
        <w:rPr/>
        <w:t xml:space="preserve">Datos de temperaturas y lluvias de 4 estaciones meteorológicas (2 el alta montaña y 2 en el valle) del SENAMHI para el periodo 2008-2018;  estimación del precipitación del TRMM versión 3B42 RR de la NASA para llenar datos faltantes y extender la serie a 1998; datos de caudales de la ANA para el periodo 1985-2009; entre 2025 y 2026 instalaron 6 medidores de corriente, 2 para nivel del lago y 7 pozos para medir nivel de las aguas subterráneas.
Para el modelado del caudal, integraron el modelo acoplado de aguas subterráneas y superficiales (GSFLOW v2.0.0), con un módulo de derretimiento de glaciares para simular el sistema hidrológico completo de la subcuenca del río Shullcas. 
Para los escenarios climáticos futuros, se usaron resultados del modelo ETA del Brasil considerando las proyecciones para los dos escenarios: moderado (RCP4.5) y extremo (RCP8.5).</w:t>
      </w:r>
    </w:p>
    <w:p/>
    <w:p>
      <w:pPr/>
      <w:r>
        <w:rPr>
          <w:rStyle w:val="rStyle"/>
        </w:rPr>
        <w:t xml:space="preserve">Limitaciones de la investigación</w:t>
      </w:r>
    </w:p>
    <w:p>
      <w:pPr/>
      <w:r>
        <w:rPr/>
        <w:t xml:space="preserve">falta de datos históricos de humedad y radiación solar en la subcuenta, el módulo de glaciar no incluye la retroalimentación de efecto de frontera que puede ser importante en glaciares que tienen poca superficie o combinación con roca expuesta.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Subcuenca,  distrito de Huancayo</w:t>
      </w:r>
    </w:p>
    <w:p/>
    <w:p>
      <w:pPr/>
      <w:r>
        <w:rPr>
          <w:rStyle w:val="rStyle"/>
        </w:rPr>
        <w:t xml:space="preserve">Palabras clave:</w:t>
      </w:r>
    </w:p>
    <w:p>
      <w:pPr/>
      <w:r>
        <w:rPr/>
        <w:t xml:space="preserve">Huaytapallana, río Shullcas, retroceso glaciar, aguas subterráneas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9GL0847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2026-04-25T12:09:50-05:00</dcterms:created>
  <dcterms:modified xsi:type="dcterms:W3CDTF">2026-04-25T12:09:50-05:00</dcterms:modified>
</cp:coreProperties>
</file>

<file path=docProps/custom.xml><?xml version="1.0" encoding="utf-8"?>
<Properties xmlns="http://schemas.openxmlformats.org/officeDocument/2006/custom-properties" xmlns:vt="http://schemas.openxmlformats.org/officeDocument/2006/docPropsVTypes"/>
</file>