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Monitoring land use and land cover change in mountain regions: An example in the Jalca grasslands of the Peruvian Andes</w:t>
      </w:r>
    </w:p>
    <w:p>
      <w:hyperlink r:id="rId7" w:history="1">
        <w:r>
          <w:rPr>
            <w:color w:val="1d4ed8"/>
            <w:u w:val="single"/>
          </w:rPr>
          <w:t xml:space="preserve">https://doi.org/10.1016/j.landurbplan.2012.12.003</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evidenció una pérdida importante de áreas naturales en la Jalca peruana entre 1987 y 2007. La cobertura de Jalca disminuyó a una tasa de −1.5 % anual, mientras que el bosque montano y matorral se redujo a −2.8 % anual. En contraste, la agricultura aumentó a 1.2 % anual, ocupando principalmente zonas altas entre 3600 y 3800 m s. n. m.. Además, la minería y las plantaciones forestales crecieron con mayor rapidez en términos relativos, con tasas de 9 % anual y 12.3 % anual, respectivamente.</w:t>
      </w:r>
    </w:p>
    <w:p/>
    <w:p>
      <w:pPr/>
      <w:r>
        <w:rPr>
          <w:rStyle w:val="rStyle"/>
        </w:rPr>
        <w:t xml:space="preserve">Metodología y datos</w:t>
      </w:r>
    </w:p>
    <w:p>
      <w:pPr/>
      <w:r>
        <w:rPr/>
        <w:t xml:space="preserve">La investigación utilizó como principal fuente de información imágenes satelitales Landsat 5 TM de los años 1987 y 2007, que permitieron observar y comparar los cambios ocurridos en la cobertura del suelo. Para procesar estas imágenes, los autores emplearon programas especializados como Definiens Developer 7, con el cual clasificaron el territorio en diferentes tipos de cobertura, y FRAGSTATS, que sirvió para analizar la fragmentación y distribución de los parches del paisaje. Además, usaron información de Google Earth, mapas de concesiones mineras y puntos de control tomados con GPS durante el trabajo de campo, para verificar que la clasificación de las imágenes fuera más confiable. Con estos equipos y herramientas se identificaron coberturas como Jalca, bosque montano y matorral, agricultura, minería, plantaciones forestales, cuerpos de agua y áreas sin vegetación.</w:t>
      </w:r>
    </w:p>
    <w:p/>
    <w:p>
      <w:pPr/>
      <w:r>
        <w:rPr>
          <w:rStyle w:val="rStyle"/>
        </w:rPr>
        <w:t xml:space="preserve">Limitaciones de la investigación</w:t>
      </w:r>
    </w:p>
    <w:p>
      <w:pPr/>
      <w:r>
        <w:rPr/>
        <w:t xml:space="preserve">Una de las principales limitaciones fue la confusión espectral entre algunas coberturas, sobre todo entre Jalca y agricultura, porque en las imágenes satelitales podían presentar características similares. También se pudo subestimar la superficie de bosque montano, matorral y plantaciones pequeñas, debido a que las imágenes Landsat no siempre permitieron detectar parches pequeños o coberturas dispersas. Además, el análisis comparó solo dos años, 1987 y 2007, por lo que no permitió observar con mayor detalle los cambios intermedios ocurridos durante todo el periodo de estudio.</w:t>
      </w:r>
    </w:p>
    <w:p/>
    <w:p>
      <w:pPr/>
      <w:r>
        <w:rPr>
          <w:rStyle w:val="rStyle"/>
        </w:rPr>
        <w:t xml:space="preserve">Recomendaciones</w:t>
      </w:r>
    </w:p>
    <w:p>
      <w:pPr/>
      <w:r>
        <w:rPr/>
        <w:t xml:space="preserve">Conservar las áreas altas de Jalca que presentan menor fragmentación, porque son importantes para la biodiversidad, la conectividad ecológica y la regulación hídrica. También se sugiere orientar la expansión agrícola hacia zonas ya degradadas o altamente fragmentadas, evitando afectar parches naturales grandes y bien conservados. Asimismo, sería conveniente realizar monitoreos continuos con imágenes satelitales de mayor resolución para identificar cambios recientes y fortalecer la planificación territorial, la zonificación ecológica y económica, la conservación de corredores ecológicos y la restauración de áreas degradadas.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pastizales altoandinos de Jalca</w:t>
      </w:r>
    </w:p>
    <w:p/>
    <w:p>
      <w:pPr/>
      <w:r>
        <w:rPr>
          <w:rStyle w:val="rStyle"/>
        </w:rPr>
        <w:t xml:space="preserve">Palabras clave:</w:t>
      </w:r>
    </w:p>
    <w:p>
      <w:pPr/>
      <w:r>
        <w:rPr/>
        <w:t xml:space="preserve">Jalca, cambio de uso del suelo, cambio de cobertura del suelo, Andes tropicales, fragmentación del paisaje, Cajamarca, ecosistemas de montaña,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2.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2026-07-22T19:34:03-05:00</dcterms:created>
  <dcterms:modified xsi:type="dcterms:W3CDTF">2026-07-22T19:34:03-05:00</dcterms:modified>
</cp:coreProperties>
</file>

<file path=docProps/custom.xml><?xml version="1.0" encoding="utf-8"?>
<Properties xmlns="http://schemas.openxmlformats.org/officeDocument/2006/custom-properties" xmlns:vt="http://schemas.openxmlformats.org/officeDocument/2006/docPropsVTypes"/>
</file>