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Indigenous peoples and the COVID-19 pandemic: a systematic scoping review</w:t>
      </w:r>
    </w:p>
    <w:p>
      <w:hyperlink r:id="rId7" w:history="1">
        <w:r>
          <w:rPr>
            <w:color w:val="1d4ed8"/>
            <w:u w:val="single"/>
          </w:rPr>
          <w:t xml:space="preserve">https://doi.org/10.1088/1748-9326/acb804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Esta investigación analiza el impacto del COVID-19 en los pueblos indígenas, destacando su mayor vulnerabilidad debido a inequidades estructurales, como el acceso limitado a agua potable, atención médica y recursos educativos. En algunas comunidades indígenas, como en Brasil y Estados Unidos, las tasas de incidencia y mortalidad fueron significativamente más altas, mientras que en otras, como en Canadá, fueron menores debido a las respuestas proactivas. Los pueblos indígenas desarrollaron estrategias autónomas para protegerse, entre ellas estaban incluidas  aislamiento, uso de conocimientos tradicionales y activismo en redes sociales. A pesar de esas acciones, las respuestas del gobierno fueron en su mayoría insuficientes.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 una revisión sistemática que analizó 153 publicaciones, incluyendo 140 artículos revisados por pares y 13 informes de agencias de la ONU, publicados entre 2020 y 2021. Aborda temas clave como salud, restricciones durante la pandemia, desafíos estructurales y respuestas de los pueblos indígenas. El análisis se hizo mediante estadísticas descriptivas y codificación temática.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Hay poca representación de mujeres y jóvenes indígenas en los estudios.
Existe un predominio de estudios en países de altos ingresos, lo que limita la aplicabilidad otros contextos de países en desarrollo.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 necesario diseñar respuestas sanitarias más inclusivas que aborden las desigualdades estructurales en comunidades indígenas durante pandemias y las futuras/presentes crisis climáticas a las que nos enfrentaremos.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Global, EEUU, Canada, Brasil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Salud mental, desigualdades sociales, COVID-19 , Resiliencia Indígena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8/1748-9326/acb80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2026-11-08T01:16:45-05:00</dcterms:created>
  <dcterms:modified xsi:type="dcterms:W3CDTF">2026-11-08T01:16:45-05:00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