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Catpo Sanchez Cielo Sakura</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estudio sugiere que tostar café en la provincia de Satipo, Junín (Perú), usando energía solar contamina mucho menos que usar electricidad y gas. Es decir, cuando se usa energía solar se generan 0.318 kilogramos de CO₂ por cada kilo de café tostado; mientras que, cuando se usa electricidad y gas, se producen 0.744 kilogramos de CO₂ por kilo, esto significa que la producción con energía tradicional contamina más del doble. La principal razón de esta diferencia es el uso del gas (LPG), que se quema para calentar la máquina donde se tuesta el café. La quema del gas libera gases contaminantes a la atmósfera. En cambio, la empresa que usa energía solar casi no usa combustibles, por lo que libera mucho menos contaminación. Además, se observó que la etapa donde más se contamina no es la cosecha ni el transporte, sino el tostado del café, porque requiere altas temperaturas. Finalmente, el uso de energías limpias, como la solar, es una alternativa real y posible en zonas rurales del Perú, ya que, no solo reduce la contaminación, también puede mejorar la competitividad de los productores en mercados internacionales.</w:t>
      </w:r>
    </w:p>
    <w:p/>
    <w:p>
      <w:pPr/>
      <w:r>
        <w:rPr>
          <w:rStyle w:val="rStyle"/>
        </w:rPr>
        <w:t xml:space="preserve">Metodología y datos</w:t>
      </w:r>
    </w:p>
    <w:p>
      <w:pPr/>
      <w:r>
        <w:rPr/>
        <w:t xml:space="preserve">Este estudio buscó comparar el impacto ambiental del proceso de tostado del café usando dos tipos de energía diferentes en la selva del Perú. Para hacerlo, se visitaron dos empresas ubicadas en la provincia de Satipo, región Junín. Una de ellas usa energía solar (paneles solares y concentradores solares) para tostar el café. La otra utiliza electricidad de la red pública y gas (LPG) para calentar las máquinas. Se registraron datos sobre cuánta energía se usa, qué materiales emplean las máquinas, cuánta producción realizan al año y qué residuos genera el proceso. Toda esta información se analizó usando una herramienta internacional llamada “Análisis de Ciclo de Vida”, que permite medir el impacto que tiene un producto desde que entra a la planta hasta que sale listo para ser empaquetado. En este caso, se midió cuántos gases contaminantes (como el dióxido de carbono) se liberan al ambiente por cada kilo de café tostado.</w:t>
      </w:r>
    </w:p>
    <w:p/>
    <w:p>
      <w:pPr/>
      <w:r>
        <w:rPr>
          <w:rStyle w:val="rStyle"/>
        </w:rPr>
        <w:t xml:space="preserve">Limitaciones de la investigación</w:t>
      </w:r>
    </w:p>
    <w:p>
      <w:pPr/>
      <w:r>
        <w:rPr/>
        <w:t xml:space="preserve">Este estudio se centró únicamente en el proceso de tostado, es decir, solo analizó lo que ocurre dentro de la fábrica desde que llega el café seco hasta que sale tostado, sin considerar otras etapas importantes como la siembra, cultivo, cosecha, transporte o empaquetado, por lo que la investigación no muestra el impacto total del café, sino solo una parte. Otra limitación es que se estudiaron solo dos empresas, con características particulares, a causa de ello los resultados podrían variar si se estudiara a más productores con diferentes tamaños, tecnologías o niveles de producción en diferentes regiones del Perú.</w:t>
      </w:r>
    </w:p>
    <w:p/>
    <w:p>
      <w:pPr/>
      <w:r>
        <w:rPr>
          <w:rStyle w:val="rStyle"/>
        </w:rPr>
        <w:t xml:space="preserve">Recomendaciones</w:t>
      </w:r>
    </w:p>
    <w:p>
      <w:pPr/>
      <w:r>
        <w:rPr/>
        <w:t xml:space="preserve">Sería valioso ampliar este estudio a otras regiones productoras de café en el Perú, como Cajamarca, Amazonas, San Martín o Cusco, donde las condiciones de clima, energía disponible y organización productiva son diferentes, ya que esto permitiría saber si los resultados se repiten o si cambian según la realidad de cada zona. Además, se recomienda que instituciones públicas y privadas apoyen a los productores interesados en usar energías renovables, puesto que muchas veces, el problema no es la falta de interés, sino el costo inicial y la falta de acompañamiento técnico.</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Satipo, Perú, Junín</w:t>
      </w:r>
    </w:p>
    <w:p/>
    <w:p>
      <w:pPr/>
      <w:r>
        <w:rPr>
          <w:rStyle w:val="rStyle"/>
        </w:rPr>
        <w:t xml:space="preserve">Palabras clave:</w:t>
      </w:r>
    </w:p>
    <w:p>
      <w:pPr/>
      <w:r>
        <w:rPr/>
        <w:t xml:space="preserve">Hidroelectrica , Energia solar, Fósiles , café</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2026-07-22T21:51:24-05:00</dcterms:created>
  <dcterms:modified xsi:type="dcterms:W3CDTF">2026-07-22T21:51:24-05:00</dcterms:modified>
</cp:coreProperties>
</file>

<file path=docProps/custom.xml><?xml version="1.0" encoding="utf-8"?>
<Properties xmlns="http://schemas.openxmlformats.org/officeDocument/2006/custom-properties" xmlns:vt="http://schemas.openxmlformats.org/officeDocument/2006/docPropsVTypes"/>
</file>