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El Niño – related precipitation variability in Perú</w:t>
      </w:r>
    </w:p>
    <w:p>
      <w:hyperlink r:id="rId7" w:history="1">
        <w:r>
          <w:rPr>
            <w:color w:val="1d4ed8"/>
            <w:u w:val="single"/>
          </w:rPr>
          <w:t xml:space="preserve">https://doi.org/10.5194/adgeo-14-231-2008</w:t>
        </w:r>
      </w:hyperlink>
    </w:p>
    <w:p/>
    <w:p/>
    <w:p>
      <w:pPr/>
      <w:r>
        <w:rPr>
          <w:rStyle w:val="rStyle"/>
        </w:rPr>
        <w:t xml:space="preserve">Intérprete</w:t>
      </w:r>
    </w:p>
    <w:p>
      <w:pPr/>
      <w:r>
        <w:rPr/>
        <w:t xml:space="preserve">Mosquera-Vásquez Kobi</w:t>
      </w:r>
    </w:p>
    <w:p/>
    <w:p>
      <w:pPr/>
      <w:r>
        <w:rPr>
          <w:rStyle w:val="rStyle"/>
        </w:rPr>
        <w:t xml:space="preserve">Revisor(a)</w:t>
      </w:r>
    </w:p>
    <w:p>
      <w:pPr/>
      <w:r>
        <w:rPr/>
        <w:t xml:space="preserve">Mosquera-Vásquez Kobi</w:t>
      </w:r>
    </w:p>
    <w:p/>
    <w:p>
      <w:pPr/>
      <w:r>
        <w:rPr>
          <w:rStyle w:val="rStyle"/>
        </w:rPr>
        <w:t xml:space="preserve">Resultados y conclusiones</w:t>
      </w:r>
    </w:p>
    <w:p>
      <w:pPr/>
      <w:r>
        <w:rPr/>
        <w:t xml:space="preserve">Durante diciembre y marzo, las precipitaciones en la costa norte del Perú están positivamente correlacionadas con los cambios en las anomalías de la temperatura superficial del mar (TSM) en la región Niño 1+2, zona localizada frente a la zona costera de Ecuador y Perú. Por otro lado, en el mismo periodo del año, las precipitaciones en los Andes del sur son moderadamente correlacionadas, en forma negativa, con las anomalías de la TSM en la región Niño 4 y Niño 3.4, zonas ubicadas en el Pacífico occidental y central, respectivamente. En febrero y marzo las correlaciones negativas son más marcadas en los Andes del centro. Curiosamente, esta correlación se hace positiva en noviembre.</w:t>
      </w:r>
    </w:p>
    <w:p/>
    <w:p>
      <w:pPr/>
      <w:r>
        <w:rPr>
          <w:rStyle w:val="rStyle"/>
        </w:rPr>
        <w:t xml:space="preserve">Metodología y datos</w:t>
      </w:r>
    </w:p>
    <w:p>
      <w:pPr/>
      <w:r>
        <w:rPr/>
        <w:t xml:space="preserve">Por un lado, se usó información de precipitación de 44 estaciones meteorológicas distribuidas en el territorio peruano, con un periodo aproximado de datos que va de 1950 a 2002. Por otro lado, se usaron las anomalías mensuales de la temperatura superficial del mar (TSM) en 4 zonas específicas del océano Pacífico. Estas zonas se denominan Niño 1+2 (región que está frente a la costa norte y centro del Perú), Niño 3 (región oriental del Pacífico), Niño 3.4 (región central del Pacífico) y Niño 4 (región occidental del Pacífico). Los cálculos de las anomalías, tanto para los datos de precipitación como para la TSM, se calcularon en el periodo base 1961-1990.
Cada serie de tiempo de precipitación se correlacionó con las cuatro series de tiempo de anomalías de TSM de las regiones Niño 1+2, Niño 3, Niño 3.4 y Niño 4.</w:t>
      </w:r>
    </w:p>
    <w:p/>
    <w:p>
      <w:pPr/>
      <w:r>
        <w:rPr>
          <w:rStyle w:val="rStyle"/>
        </w:rPr>
        <w:t xml:space="preserve">Limitaciones de la investigación</w:t>
      </w:r>
    </w:p>
    <w:p>
      <w:pPr/>
      <w:r>
        <w:rPr/>
        <w:t xml:space="preserve">Grandes zonas de Perú no están consideradas en este análisis por la falta de información. Por ejemplo, la región que abarca par de Apurímac, Arequipa, Ayacucho e Ica. Luego se tiene la región oriental del Perú en donde no hay muchas estaciones. Esta deficiencia no permite saber cómo el calentamiento en el océano Pacífico ecuatorial puede influir en dichas regiones.
No se conoce la significancia estadística de dichas correlaciones.</w:t>
      </w:r>
    </w:p>
    <w:p/>
    <w:p>
      <w:pPr/>
      <w:r>
        <w:rPr>
          <w:rStyle w:val="rStyle"/>
        </w:rPr>
        <w:t xml:space="preserve">Recomendaciones</w:t>
      </w:r>
    </w:p>
    <w:p>
      <w:pPr/>
      <w:r>
        <w:rPr/>
        <w:t xml:space="preserve"/>
      </w:r>
    </w:p>
    <w:p/>
    <w:p>
      <w:pPr/>
      <w:r>
        <w:rPr>
          <w:rStyle w:val="rStyle"/>
        </w:rPr>
        <w:t xml:space="preserve">Adaptación:</w:t>
      </w:r>
    </w:p>
    <w:p>
      <w:pPr/>
      <w:r>
        <w:rPr/>
        <w:t xml:space="preserve">Agua,  Agricultura,  Bosques,  Turismo,  Salud</w:t>
      </w:r>
    </w:p>
    <w:p/>
    <w:p>
      <w:pPr/>
      <w:r>
        <w:rPr>
          <w:rStyle w:val="rStyle"/>
        </w:rPr>
        <w:t xml:space="preserve">Mitigación:</w:t>
      </w:r>
    </w:p>
    <w:p>
      <w:pPr/>
      <w:r>
        <w:rPr/>
        <w:t xml:space="preserve">---</w:t>
      </w:r>
    </w:p>
    <w:p/>
    <w:p>
      <w:pPr/>
      <w:r>
        <w:rPr>
          <w:rStyle w:val="rStyle"/>
        </w:rPr>
        <w:t xml:space="preserve">Escala:</w:t>
      </w:r>
    </w:p>
    <w:p>
      <w:pPr/>
      <w:r>
        <w:rPr/>
        <w:t xml:space="preserve">Nacional</w:t>
      </w:r>
    </w:p>
    <w:p/>
    <w:p>
      <w:pPr/>
      <w:r>
        <w:rPr>
          <w:rStyle w:val="rStyle"/>
        </w:rPr>
        <w:t xml:space="preserve">Ámbito geográfico:</w:t>
      </w:r>
    </w:p>
    <w:p>
      <w:pPr/>
      <w:r>
        <w:rPr/>
        <w:t xml:space="preserve">Territorio peruano</w:t>
      </w:r>
    </w:p>
    <w:p/>
    <w:p>
      <w:pPr/>
      <w:r>
        <w:rPr>
          <w:rStyle w:val="rStyle"/>
        </w:rPr>
        <w:t xml:space="preserve">Palabras clave:</w:t>
      </w:r>
    </w:p>
    <w:p>
      <w:pPr/>
      <w:r>
        <w:rPr/>
        <w:t xml:space="preserve">El Niño,  impactos, precipitación, Temperatura superficial del mar</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5194/adgeo-14-231-200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2026-04-02T11:55:03-05:00</dcterms:created>
  <dcterms:modified xsi:type="dcterms:W3CDTF">2026-04-02T11:55:03-05:00</dcterms:modified>
</cp:coreProperties>
</file>

<file path=docProps/custom.xml><?xml version="1.0" encoding="utf-8"?>
<Properties xmlns="http://schemas.openxmlformats.org/officeDocument/2006/custom-properties" xmlns:vt="http://schemas.openxmlformats.org/officeDocument/2006/docPropsVTypes"/>
</file>