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Los resultados muestran que la calidad de los suelos en Junín es en general de moderada a baja, dependiendo del tipo de cobertura. Los suelos con cobertura boscosa registraron los valores más altos de calidad por su mayor contenido de potasio y menor acidez, mientras que los suelos en pastizales presentaron la peor calidad, seguidos por los de cultivos, debido a la pérdida de nutrientes y mayor degradación. Además, se observó que los suelos de Satipo conservaron mejor calidad que los de Chanchamayo, probablemente por tener mayor proporción de bosques. En conclusión, el cambio de uso de la tierra hacia agricultura y ganadería afecta negativamente la fertilidad y sostenibilidad de los suelos amazónicos.</w:t>
      </w:r>
    </w:p>
    <w:p/>
    <w:p>
      <w:pPr/>
      <w:r>
        <w:rPr>
          <w:rStyle w:val="rStyle"/>
        </w:rPr>
        <w:t xml:space="preserve">Metodología y datos</w:t>
      </w:r>
    </w:p>
    <w:p>
      <w:pPr/>
      <w:r>
        <w:rPr/>
        <w:t xml:space="preserve">La investigación se desarrolló entre diciembre de 2021 y julio de 2022 en Satipo y Chanchamayo, donde se recolectaron 74 muestras de suelo mediante un muestreo estratificado basado en capas de uso y cobertura de la tierra. Se analizaron propiedades físicas, químicas y biológicas en laboratorio (pH, fósforo, potasio, materia orgánica, densidad aparente y respiración del suelo). Para clasificar la cobertura se usaron imágenes satelitales del producto ESA WorldCover 2021 y se aplicaron técnicas estadísticas como análisis de componentes principales (PCA) para seleccionar indicadores clave. Con esta información se construyó un índice ponderado de calidad de suelo (SQIw) que resume la información en un solo valor comparativo.</w:t>
      </w:r>
    </w:p>
    <w:p/>
    <w:p>
      <w:pPr/>
      <w:r>
        <w:rPr>
          <w:rStyle w:val="rStyle"/>
        </w:rPr>
        <w:t xml:space="preserve">Limitaciones de la investigación</w:t>
      </w:r>
    </w:p>
    <w:p>
      <w:pPr/>
      <w:r>
        <w:rPr/>
        <w:t xml:space="preserve">El estudio presenta limitaciones importantes: el muestreo fue relativamente reducido (74 puntos) y se concentró en áreas por debajo de los 1500 m s. n. m., lo que deja fuera una parte de la variabilidad de la región; además, los indicadores seleccionados para el índice (pH, K, P, materia orgánica, densidad aparente y respiración del suelo) aunque representativos, no cubren toda la complejidad de la salud del suelo en los trópicos; también, la comparación se centró en tres coberturas (bosques, cultivos y pastizales), dejando de lado otras como humedales o áreas urbanas; finalmente, la falta de series temporales limita entender cómo la calidad del suelo evoluciona en el tiempo bajo distintos usos de la tierra.</w:t>
      </w:r>
    </w:p>
    <w:p/>
    <w:p>
      <w:pPr/>
      <w:r>
        <w:rPr>
          <w:rStyle w:val="rStyle"/>
        </w:rPr>
        <w:t xml:space="preserve">Recomendaciones</w:t>
      </w:r>
    </w:p>
    <w:p>
      <w:pPr/>
      <w:r>
        <w:rPr/>
        <w:t xml:space="preserve">A partir de los hallazgos, se recomienda fortalecer las prácticas agrícolas y ganaderas para reducir la degradación del suelo, por ejemplo, mediante agroforestería, rotación de cultivos, manejo de fertilidad y reducción de la compactación; conservar y ampliar la cobertura boscosa, que actúa como regulador natural de la fertilidad del suelo; implementar monitoreo periódico de calidad de suelos usando el índice desarrollado (SQIw) para evaluar la sostenibilidad de las prácticas; ampliar la investigación con más muestras y otras coberturas; y, finalmente, integrar herramientas como teledetección y aprendizaje automático para mejorar la precisión y aplicabilidad de los índices de calidad de suelos en la Amazonía peruana.</w:t>
      </w:r>
    </w:p>
    <w:p/>
    <w:p>
      <w:pPr/>
      <w:r>
        <w:rPr>
          <w:rStyle w:val="rStyle"/>
        </w:rPr>
        <w:t xml:space="preserve">Adaptación:</w:t>
      </w:r>
    </w:p>
    <w:p>
      <w:pPr/>
      <w:r>
        <w:rPr/>
        <w:t xml:space="preserve">Bosques,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Satipo, junin</w:t>
      </w:r>
    </w:p>
    <w:p/>
    <w:p>
      <w:pPr/>
      <w:r>
        <w:rPr>
          <w:rStyle w:val="rStyle"/>
        </w:rPr>
        <w:t xml:space="preserve">Palabras clave:</w:t>
      </w:r>
    </w:p>
    <w:p>
      <w:pPr/>
      <w:r>
        <w:rPr/>
        <w:t xml:space="preserve">suelo, calidad, agricultura, bosques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2026-04-02T11:58:42-05:00</dcterms:created>
  <dcterms:modified xsi:type="dcterms:W3CDTF">2026-04-02T11:58:42-05:00</dcterms:modified>
</cp:coreProperties>
</file>

<file path=docProps/custom.xml><?xml version="1.0" encoding="utf-8"?>
<Properties xmlns="http://schemas.openxmlformats.org/officeDocument/2006/custom-properties" xmlns:vt="http://schemas.openxmlformats.org/officeDocument/2006/docPropsVTypes"/>
</file>