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Projection of upwelling-favorable winds in the Peruvian upwelling system under the RCP8.5 scenario using a high-resolution regional model</w:t>
      </w:r>
    </w:p>
    <w:p>
      <w:hyperlink r:id="rId7" w:history="1">
        <w:r>
          <w:rPr>
            <w:color w:val="1d4ed8"/>
            <w:u w:val="single"/>
          </w:rPr>
          <w:t xml:space="preserve">https://doi.org/10.1007/s00382-021-05689-w</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	Ligera intensificación del ciclo estacional (verano-invierno) de las simulaciones de los vientos favorables al afloramiento costero en el escenario futuro más pesimista (RCP8.5), sin embargo, dichos cambios son débiles (menores a 0.2 m/s). 
-	Se proyecta que dichos vientos se intensifiquen en otoño-invierno en la costa central entre 5 a 10% y se debiliten en primavera-verano en el norte y sur, alrededor del 5%.
-	Entre todas las fuerzas promotoras de la aceleración del viento, la fuerza de gradiente de presión tiene el rol más importante, aunque en la zona cerca a Pisco-Paracas, la advección horizontal del momentum ejerce una mayor dominancia.
-	Los vientos simulados muestran sensibilidad a los cambios de la temperatura superficial del mar. Una reducción (incremento) del contraste de temperatura (gradiente térmico norte-sur) originaría un debilitamiento (intensificación) de hasta 15% (25%).</w:t>
      </w:r>
    </w:p>
    <w:p/>
    <w:p>
      <w:pPr/>
      <w:r>
        <w:rPr>
          <w:rStyle w:val="rStyle"/>
        </w:rPr>
        <w:t xml:space="preserve">Metodología y datos</w:t>
      </w:r>
    </w:p>
    <w:p>
      <w:pPr/>
      <w:r>
        <w:rPr/>
        <w:t xml:space="preserve">-	Se realizó una proyección futura en alta resolución espacial de los vientos favorables al afloramiento costero mediante un re-escalamiento de datos de modelos generales de circulación global CMIP5 (resolución espacial gruesa). Para dicho reescalamiento se utilizó el modelo de Predicción e Investigación del Clima (Weather Research and Forecasting - WRF model) versión 3.7.1 con 3 dominios espaciales anidados. El tercer dominio, más interno y de mayor resolución espacial (tamaño de grilla de 7 km), abarcó casi toda la extensión del Perú. 
-	Se hizo una simulación control para el periodo 1994-2003, donde se utilizaron datos de reanálisis NCEP2 de 1° de resolución espacial y 6 horas de resolución temporal, como condición inicial para las fronteras laterales libres, y datos diarios de Optimum Interpolation Sea Surface Temperature (OISST) de 0.25° de resolución espacial como fuente de datos para la interfase océano-aire. Para el análisis de las proyecciones, se realizó una simulación de 10 años (2086-2095) siguiendo la metodología de “pseudo global warming downscalling method”, donde las anomalías mensuales del promedio del conjunto de los 31 modelos CMIP5 fueron agregados a los datos NCEP2 de cada 6 horas a las condiciones de borde lateral atmosférico. 
-	Los cambios futuros se detectaron al calcular la diferencia entre el ciclo anual mensual para la proyección futura 2080-2100 del escenario RCP8.5 menos el ciclo anual mensual para el periodo 1989-2009 del promedio del conjunto de modelos CMIP5 para periodo temporal respectivamente.
-	Adicionalmente, para observar la sensibilidad de los cambios futuros en los vientos favorables al afloramiento, se realizaron simulaciones en donde se prescribieron anomalías de temperatura superficial del mar de modelos específicos, yendo desde anomalías negativas (CNRM-CM5), casi neutras (CESM1-CAM5) y positivas (CSIRO-Mk3-6-0), de tal manera que se observa la influencia de los gradientes de temperatura.</w:t>
      </w:r>
    </w:p>
    <w:p/>
    <w:p>
      <w:pPr/>
      <w:r>
        <w:rPr>
          <w:rStyle w:val="rStyle"/>
        </w:rPr>
        <w:t xml:space="preserve">Limitaciones de la investigación</w:t>
      </w:r>
    </w:p>
    <w:p>
      <w:pPr/>
      <w:r>
        <w:rPr/>
        <w:t xml:space="preserve">Las observaciones satelitales para los vientos tienen una falencia en las zonas costeras, ya que esa área es conocida como zona ciega satelital.
-	Aún persisten las limitaciones de resolución horizontal para la mayoría de los modelos e incluso para las observaciones satelitales.</w:t>
      </w:r>
    </w:p>
    <w:p/>
    <w:p>
      <w:pPr/>
      <w:r>
        <w:rPr>
          <w:rStyle w:val="rStyle"/>
        </w:rPr>
        <w:t xml:space="preserve">Recomendaciones</w:t>
      </w:r>
    </w:p>
    <w:p>
      <w:pPr/>
      <w:r>
        <w:rPr/>
        <w:t xml:space="preserve"/>
      </w:r>
    </w:p>
    <w:p/>
    <w:p>
      <w:pPr/>
      <w:r>
        <w:rPr>
          <w:rStyle w:val="rStyle"/>
        </w:rPr>
        <w:t xml:space="preserve">Adaptación:</w:t>
      </w:r>
    </w:p>
    <w:p>
      <w:pPr/>
      <w:r>
        <w:rPr/>
        <w:t xml:space="preserve">Pesca y acuicultura ,  Turismo</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Dominio oceánico del Perú</w:t>
      </w:r>
    </w:p>
    <w:p/>
    <w:p>
      <w:pPr/>
      <w:r>
        <w:rPr>
          <w:rStyle w:val="rStyle"/>
        </w:rPr>
        <w:t xml:space="preserve">Palabras clave:</w:t>
      </w:r>
    </w:p>
    <w:p>
      <w:pPr/>
      <w:r>
        <w:rPr/>
        <w:t xml:space="preserve">Cambio climático, afloramiento costero peruano, vientos superficiales favorables al afloramiento, interacción océano-atmósfera.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1-05689-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2026-04-02T12:08:56-05:00</dcterms:created>
  <dcterms:modified xsi:type="dcterms:W3CDTF">2026-04-02T12:08:56-05:00</dcterms:modified>
</cp:coreProperties>
</file>

<file path=docProps/custom.xml><?xml version="1.0" encoding="utf-8"?>
<Properties xmlns="http://schemas.openxmlformats.org/officeDocument/2006/custom-properties" xmlns:vt="http://schemas.openxmlformats.org/officeDocument/2006/docPropsVTypes"/>
</file>