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Learning to coexist with wildfire</w:t>
      </w:r>
    </w:p>
    <w:p>
      <w:hyperlink r:id="rId7" w:history="1">
        <w:r>
          <w:rPr>
            <w:color w:val="1d4ed8"/>
            <w:u w:val="single"/>
          </w:rPr>
          <w:t xml:space="preserve">https://doi.org/10.1038/nature13946</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
      </w:r>
    </w:p>
    <w:p/>
    <w:p>
      <w:pPr/>
      <w:r>
        <w:rPr>
          <w:rStyle w:val="rStyle"/>
        </w:rPr>
        <w:t xml:space="preserve">Resultados y conclusiones</w:t>
      </w:r>
    </w:p>
    <w:p>
      <w:pPr/>
      <w:r>
        <w:rPr/>
        <w:t xml:space="preserve">Los impactos del aumento de incendios forestales, que incluyen la pérdida de vidas e infraestructura, así como la degradación de los servicios ecosistémicos que brindan los ecosistemas, y que empeorarían con el cambio climático, vienen llevando a considerar modalidades diferentes de "convivencia" con los incendios forestales. El artículo propone una visión acoplada del enfoque de sistemas socio ecológicos, que pueda dar una visión holística del problema, reconociendo peligros y vulnerabilidades, pero identificando las diferencias de contextos en cada lugar. El artículo resalta, que a diferencia de lo que normalmente se asume, las personas y comunidades que viven en zonas de alto riesgo de incendios conoce y entiende la exposición al peligro a la que están expuestos, pero la respuesta pública ante la ocurrencia de incendios no siempre es favorable para una convivencia con los incendios forestales, sea en la forma de quemas prescritas u otra forma de manejo integral del fuego.</w:t>
      </w:r>
    </w:p>
    <w:p/>
    <w:p>
      <w:pPr/>
      <w:r>
        <w:rPr>
          <w:rStyle w:val="rStyle"/>
        </w:rPr>
        <w:t xml:space="preserve">Metodología y datos</w:t>
      </w:r>
    </w:p>
    <w:p>
      <w:pPr/>
      <w:r>
        <w:rPr/>
        <w:t xml:space="preserve">Se realizó una revisión y resumen de la investigación sobre ecosistemas propensos a ser impactados por incendios forestales utilizando el enfoque de sistemas socio ecológicos, con énfasis en tres regiones: la cuenca mediterránea, el oeste de los Estados Unidos y Australia. Para ello, se analizaron los patrones entre la cobertura forestal, la densidad de población y las regiones más propensas a incendios forestales en las tres regiones entre 1996 y el 2012, además de analizar cómo es que las comunidades humanas se organizan y se ven afectadas por dichos incendios forestales.</w:t>
      </w:r>
    </w:p>
    <w:p/>
    <w:p>
      <w:pPr/>
      <w:r>
        <w:rPr>
          <w:rStyle w:val="rStyle"/>
        </w:rPr>
        <w:t xml:space="preserve">Limitaciones de la investigación</w:t>
      </w:r>
    </w:p>
    <w:p>
      <w:pPr/>
      <w:r>
        <w:rPr/>
        <w:t xml:space="preserve">El artículo se centra en tres zonas del norte global.</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mediterránea,  oeste de los Estados Unidos y Australia</w:t>
      </w:r>
    </w:p>
    <w:p/>
    <w:p>
      <w:pPr/>
      <w:r>
        <w:rPr>
          <w:rStyle w:val="rStyle"/>
        </w:rPr>
        <w:t xml:space="preserve">Palabras clave:</w:t>
      </w:r>
    </w:p>
    <w:p>
      <w:pPr/>
      <w:r>
        <w:rPr/>
        <w:t xml:space="preserve">Sistemas socio ecológicos, incendios forestales, respuesta pública ante los incendios, percepción del riesgo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nature1394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2026-09-22T05:35:17-05:00</dcterms:created>
  <dcterms:modified xsi:type="dcterms:W3CDTF">2026-09-22T05:35:17-05:00</dcterms:modified>
</cp:coreProperties>
</file>

<file path=docProps/custom.xml><?xml version="1.0" encoding="utf-8"?>
<Properties xmlns="http://schemas.openxmlformats.org/officeDocument/2006/custom-properties" xmlns:vt="http://schemas.openxmlformats.org/officeDocument/2006/docPropsVTypes"/>
</file>