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Present-day warm pool constrains future tropical precipitation</w:t>
      </w:r>
    </w:p>
    <w:p>
      <w:hyperlink r:id="rId7" w:history="1">
        <w:r>
          <w:rPr>
            <w:color w:val="1d4ed8"/>
            <w:u w:val="single"/>
          </w:rPr>
          <w:t xml:space="preserve">https://doi.org/10.1038/s43247-022-00620-5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Espinoza Jhan-Carlo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Este artículo muestra que los Modelos Climáticos Globales (GCM) que sobrerrepresentan el tamaño del agua caliente del océano Indo-Pacífico (IPWP) hoy, simulan un calentamiento futuro excesivo en el Pacífico tropical oriental y centro. Estos sesgos numéricos hacen que la intrincada red de procesos océano-atmosféricos involucrados también se vea afectada en los GCM, lo que les conduce a simular mayores aumentos de la precipitación futura en el Pacífico central y oriental  (CETP). A esto se le conoce como "restricción emergente" (emergent constraint). La identificación y aplicación de esta restricción emergente permite reducir en 25% la incertidumbre de las proyecciones futuras de precipitación sobre el Pacífico tropical central y oriental. 
Dado a que esta región controla los patrones de circulación atmosférica a escala global (teleconexiones), el estudio tiene el potencial de reducir incertidumbres sobre la variabilidad hidroclimática futura sobre Sudamérica. Esto particularmente sobre el Perú, los Andes tropicales y la Amazonía, cuyos hidroclimas se encuentran fuertemente modulados por la dinámica oceánica del Pacífico central y oriental.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emplearon 38 simulaciones de GCM de CMIP6, específicamente las variables de temperatura superficial del mar (TSM), agua precipitable, vientos zonal y meridional entre 1000 y 100 hPa, velocidad vertical en 500 hPa y temperatura potencial del océano. Se consideró al periodo histórico como 1950- 1999, y al periodo futuro entre 2050-2099. La circulación Walker y la estratificación oceánica también fueron calculados utilizando funciones de corriente-masa sobre la atmósfera-océano del Pacífico. Finalmente, se derivó una restricción emergente a partir de la relación lineal entre el tamaño de la IPWP y la precipitación futura de la CETP. Luego, utilizando una aproximación basada en funciones de densidad de probabilidad y teoría de la información (divergencia de Kullback-Leibler), haciendo que los modelos que se acerquen mejor a la reproducción del tamaño de la IPWP tengan mayores pesos en la ponderación.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Solo se identifican los mecanismos dinámicos asociados a los sesgos del tamaño de la IPWP, pero no otros mecanismos asociados como la evaporación, procesos de la dinámica oceánica, retroalimentaciones de las nubes.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Océano Pacífico,  Global , Indo-pacífico, Pacífico oriental, Costa peruana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Restricciones emergentes, Convección de gran escala, Teleconexiones, Proyecciones futuras, Modelos Climáticos Globales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38/s43247-022-00620-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2026-11-08T00:54:42-05:00</dcterms:created>
  <dcterms:modified xsi:type="dcterms:W3CDTF">2026-11-08T00:54:42-05:00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