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Extreme warming of Amazon waters in a changing climate</w:t>
      </w:r>
    </w:p>
    <w:p>
      <w:hyperlink r:id="rId7" w:history="1">
        <w:r>
          <w:rPr>
            <w:color w:val="1d4ed8"/>
            <w:u w:val="single"/>
          </w:rPr>
          <w:t xml:space="preserve">https://doi.org/10.31223/x56d9t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Armijos Cárdenas Elisa Natalia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Armijos Cárdenas Elisa Natalia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temperatura del agua es una de las variables que afectan directa o indirectamente en la vida acuática.  En 2023 se registró una sequias y una ola de calor sin precedentes que afectó las aguas del río Amazonas, causando una alta mortalidad de peces y delfines además de impactar tanto a la biota terrestre y a las comunidades ribereñas.  Este trabajo presenta los resultados de mediciones y datos satelitales de 10 lagos amazónicos localizados a lo largo de la planicie amazónica brasileña. Cinco de los diez lagos monitoreados mostraron temperaturas diurnas excepcionalmente altas (&gt;37°C), con un gran lago alcanzó hasta 41°C en toda la columna de agua de ~2 metros de profundidad, con una variación diaria de hasta 13°C. Los modelos indican que la alta radiación solar, la reducción de la profundidad del agua, la velocidad del viento, y las aguas turbias son los principales factores que contribuyen a las altas temperaturas. Con el cambio climático en curso, es probable que las temperaturas superen las tolerancia térmicas para la vida acuática.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utilizó datos de temperatura satetilatal y de mediciones de 10 lagos localizados a lo largo de la planicie amazónica. Datos de turbiedad sobre todo en el Lago de Tefé.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Comparación con otros parametros fisico-quimicos del agua, al igual que observar los datos de los tributarios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Continuar con este tipo de monitoreo en lagos y ríos amazónicos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Amazonia brasileña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temperatura,  lagos,  Amazonia ,  mortalidad de peces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1223/x56d9t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2025-12-16T12:49:24-05:00</dcterms:created>
  <dcterms:modified xsi:type="dcterms:W3CDTF">2025-12-16T12:49:24-05:00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