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The impact of drought on soil moisture trends  across Brazilian biomes</w:t>
      </w:r>
    </w:p>
    <w:p>
      <w:hyperlink r:id="rId7" w:history="1">
        <w:r>
          <w:rPr>
            <w:color w:val="1d4ed8"/>
            <w:u w:val="single"/>
          </w:rPr>
          <w:t xml:space="preserve">https://doi.org/10.5194/nhess-21-879-2021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Ccanchi Espinoza Yerson Jaime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Zubieta Barragán Ricardo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Entre 2009 y 2015 se registraron 12 508 declaraciones de emergencia por sequías en Brasil, afectando a unos 33 millones de personas y generando pérdidas económicas cercanas a los 6.5 mil millones de dólares. El bioma Caatinga encabezó la lista con la mayor cantidad de declaratorias por municipio, seguido por los biomas Mata Atlántica, Cerrado, Pampa y Amazonia, en ese orden. No se registraron declaratorias para el bioma Pantanal, el cual es un humedal natural que cubre el 1.8% del territorio nacional.
El bioma Caatinga experimentó la mayor disminución en la humedad del suelo, con una tasa anual del -4,4%, subrayando la necesidad de medidas inmediatas de conservación local. El Bosque Atlántico y el Cerrado no mostraron cambios significativos, pero se recomienda un monitoreo debido a su importancia para la seguridad hídrica y alimentaria, así como el equilibrio ambiental. Aunque el bioma Amazonía no evidenció una tendencia clara, se observó una marcada reducción entre 2013 y 2015, con diferencias notables entre las regiones oriental y occidental. En contraste, los biomas Pampa y Pantanal mostraron un aumento en la humedad del suelo (1,6% y 4,3% por año, respectivamente), lo que sugiere una vigilancia constante debido a su propensión a inundaciones.
En todos los biomas estudiados existen fluctuaciones positivas y negativas en la productividad de la vegetación. El bioma Caatinga destaca por una extensión significativa de tendencias negativas, especialmente en la intersección con los biomas Cerrado y Mata Atlántica. En contraste, los biomas Pampa y Pantanal exhiben áreas más extensas con tendencias positivas en la productividad de vegetación primaria.
La consistencia entre la tendencia de la humedad en el suelo y la producción primaria respaldan el uso efectivo de datos satelitales de humedad del suelo para supervisar los impactos de la sequía a nivel de bioma. La investigación destaca la utilidad potencial de integrar estos datos en sistemas de alerta temprana y programas de conservación del suelo a niveles nacional y local.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El área de estudio corresponde a los siguientes biomas naturales: Amazonía, Mata Atlántica, Caatinga, Cerrado, Pampa y Pantanal.
El periodo de estudio se centró en la información existente entre el año 2009 y 2015. 
Se recopiló el registro de declaratorias municipales de emergencias por sequía para todo Brasil, el cual se basa en información de pérdidas agrícolas privadas, nivel de los embalses locales y datos de precipitación. 
Se realizó un análisis estadístico de tendencias de datos de humedad del suelo y la productividad primaria de la vegetación, los cuales derivan de información proveniente de sensoramiento remoto.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Las limitaciones principales se basan en que las mediciones satelitales de humedad del suelo ofrecen estimaciones indirectas sobre áreas de cuadrículas extensas (superiores a 25 km), por lo que son representativas solo en la capa superficial (0 a 5 cm), careciendo de una evaluación directa. A pesar de esto, sigue siendo una herramienta alternativa valiosa para evaluar la humedad del suelo a nivel nacional cuando las mediciones in situ no son factibles debido a desafíos logísticos (costos y/o limitaciones de tiempo).
Si bien las tendencias estimadas de humedad del suelo productividad primaria tuvieron una significancia importante para el periodo de estudio (2009-2015), una serie temporal más extensa permitiría identificar patrones a largo plazo en el comportamiento  de los ecosistemas frente a las sequías, lo que resulta esencial para entender cómo la vegetación y los biomas responden ante condiciones de reducción de la humedad (o en su defecto inundaciones) a lo largo de varios años.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>En las última década se recomienda poner énfasis en la medidas para disminuir los impactos en los ecosistemas, no obstante, las investigaciones también sugieren priorizar las medidas mediante estudio costo-beneficio. La interpretación de esta priorización debe considerar, de acuerdo a cada zona de intervención, factores como la disponibilidad de datos, la complejidad del entorno, la consideración de factores a corto y largo plazo, y las políticas de carácter social . La factibilidad de esta estrategia depende de la capacidad para realizar evaluaciones precisas y la disposición para implementar medidas prioritarias de manera eficiente.</w:t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Agua,  Agricultura,  Bosques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Uso de suelo,  cambio de uso de suelo y silvicultura,  Agricultura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Nacional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Biomas naturales de brasil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Sequía,  humedad del suelo, satélites, biomas, seguridad hídrica, servicios ecosistémicos, agricultura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5194/nhess-21-879-2021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2026-09-22T00:33:31-05:00</dcterms:created>
  <dcterms:modified xsi:type="dcterms:W3CDTF">2026-09-22T00:33:31-05:00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