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El Niño resilience farming on the north coast of Peru</w:t>
      </w:r>
    </w:p>
    <w:p>
      <w:hyperlink r:id="rId7" w:history="1">
        <w:r>
          <w:rPr>
            <w:color w:val="1d4ed8"/>
            <w:u w:val="single"/>
          </w:rPr>
          <w:t xml:space="preserve">https://doi.org/10.1073/pnas.2006519117</w:t>
        </w:r>
      </w:hyperlink>
    </w:p>
    <w:p/>
    <w:p/>
    <w:p>
      <w:pPr/>
      <w:r>
        <w:rPr>
          <w:rStyle w:val="rStyle"/>
        </w:rPr>
        <w:t xml:space="preserve">Intérprete</w:t>
      </w:r>
    </w:p>
    <w:p>
      <w:pPr/>
      <w:r>
        <w:rPr/>
        <w:t xml:space="preserve">Cabrejo Sánchez Cynthia</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Las antiguas sociedades agrícolas del norte del Perú (antes y despues de Cristo) consideron al fenómeno de El Niño no como una amenaza sino como una oportunidad, al proveer el recurso hídrico necesario para los cultivos de los cuales dependían. La tecnología hídrica que emplearon les permitió hacer uso del agua de los ríos con sistemas de riego por gravedad y durante El Niño, aprovechar el agua de las inundaciones. Además, usaron el exceso de agua para contribuir al llenado de acuíferos, necesarios para frontar los periodos de no presentación del ENSO.</w:t>
      </w:r>
    </w:p>
    <w:p/>
    <w:p>
      <w:pPr/>
      <w:r>
        <w:rPr>
          <w:rStyle w:val="rStyle"/>
        </w:rPr>
        <w:t xml:space="preserve">Metodología y datos</w:t>
      </w:r>
    </w:p>
    <w:p>
      <w:pPr/>
      <w:r>
        <w:rPr/>
        <w:t xml:space="preserve">El estudio se llevó a cabo por un periodo de 5 años entre 2012 y 2017. La primera fase de campo consistió en una evaluación  de la superficie y en una segunda fase, se realizó 18 excavaciones para levantar datos sobre características de irrigación de las antiguas tecnologías. Asimismo, se tomaron muestras de suelos por capas y de arqueobotánica. A partir de un pozo, se tomaron muestras de agua y polen.  En gabinete, se realizó la reconstrucción del medioambiente prehispánico y comparó con los resultados del componente botánico actual durante periodo no ENSO (2016) y fenómeno de El Niño (2017).</w:t>
      </w:r>
    </w:p>
    <w:p/>
    <w:p>
      <w:pPr/>
      <w:r>
        <w:rPr>
          <w:rStyle w:val="rStyle"/>
        </w:rPr>
        <w:t xml:space="preserve">Limitaciones de la investigación</w:t>
      </w:r>
    </w:p>
    <w:p>
      <w:pPr/>
      <w:r>
        <w:rPr/>
        <w:t xml:space="preserve">La investigación presenta las evidencias de la capacidad de resiliencia de las antiguas sociedades de la costa norte del Perú mediante la construcción de infraestructura hídrica para hacer frente a los efectos de ENSO. Pero no es posible determinar si durante la historia de desarrollo de la agricultura en la pampa de Mocán, la tecnología hídrica contribuyó a superar a todas las manifestaciones más intensas de ENSO (o solo a las moderadas o leves).</w:t>
      </w:r>
    </w:p>
    <w:p/>
    <w:p>
      <w:pPr/>
      <w:r>
        <w:rPr>
          <w:rStyle w:val="rStyle"/>
        </w:rPr>
        <w:t xml:space="preserve">Recomendaciones</w:t>
      </w:r>
    </w:p>
    <w:p>
      <w:pPr/>
      <w:r>
        <w:rPr/>
        <w:t xml:space="preserve">Estudiar los vestigios de tecnologías hídricas prehispanicas en otras regiones de la costa norte del Perú, donde también se desarrollaron culturas como Moche, Chimú y otras más, para caracterizar las estrategias que usaron a niveles locales (distritales - provinciales), que utilizaron en su adaptación a los efectos de El Niño. Entonces, sirva como información base para el diseño e implementación de estrategias que permitan fortalecer la resiliciencia de los agricultores en la actualidad.</w:t>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Pampa de Mocan - provincia Ascope - región La Libertad</w:t>
      </w:r>
    </w:p>
    <w:p/>
    <w:p>
      <w:pPr/>
      <w:r>
        <w:rPr>
          <w:rStyle w:val="rStyle"/>
        </w:rPr>
        <w:t xml:space="preserve">Palabras clave:</w:t>
      </w:r>
    </w:p>
    <w:p>
      <w:pPr/>
      <w:r>
        <w:rPr/>
        <w:t xml:space="preserve">El Niño, Paleobotánica,  ENSO,  AGRICULTURA ANCESTRAL, ADAPTACIÓN, riego tecnológico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0065191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2025-12-15T11:44:09-05:00</dcterms:created>
  <dcterms:modified xsi:type="dcterms:W3CDTF">2025-12-15T11:44:09-05:00</dcterms:modified>
</cp:coreProperties>
</file>

<file path=docProps/custom.xml><?xml version="1.0" encoding="utf-8"?>
<Properties xmlns="http://schemas.openxmlformats.org/officeDocument/2006/custom-properties" xmlns:vt="http://schemas.openxmlformats.org/officeDocument/2006/docPropsVTypes"/>
</file>