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presenta coómo la calidad del suelo en la selva de Junín varía según la cobertura, los suelos con cobertura forestal mostraron los mayores valores del índice de calidad ponderado (SQIw), aproximadamente el doble en comparación con los suelos con pastizales. En términos numéricos, los suelos boscosos presentaron un pH promedio cercano a 6.5, potasio (K) disponible de 291.3 mg·kg⁻¹, materia orgánica en un 3.37 %, respiración del suelo (Rs) en 0.89 mg CO₂·g⁻¹·día⁻¹ y densidad aparente (Bd) en 1.33 g·cm⁻³; los suelos de agrícolas mostraron pH de 5.49, K en116.7 mg·kg⁻¹ y materia orgánica 2.66 %; y los pastizales registraron pH de 5.52, K 43.7 mg·kg⁻¹ y materia orgánica 2.19 %. El análisis de componentes principales (PCA) identificó al potasio y al pH como las variables con mayor contribución al SQIw. A nivel provincial, Satipo mostró valores de SQIw superiores a Chanchamayo, lo que se asocia a una mayor extensión de bosque y menor presión antrópica en Satipo. A pesar de las diferencias medias entre coberturas, el análisis estadístico de ANOVA aplicada al SQIw no mostró diferencias significativas al nivel de prueba empleado (p &gt; 0.05), lo que sugiere variabilidad interna y la necesidad de muestreos adicionales para confirmar tendencias.</w:t>
      </w:r>
    </w:p>
    <w:p/>
    <w:p>
      <w:pPr/>
      <w:r>
        <w:rPr>
          <w:rStyle w:val="rStyle"/>
        </w:rPr>
        <w:t xml:space="preserve">Metodología y datos</w:t>
      </w:r>
    </w:p>
    <w:p>
      <w:pPr/>
      <w:r>
        <w:rPr/>
        <w:t xml:space="preserve">La investigación empleó un muestreo estratificado apoyado en el apilamiento de cinco capas espaciales, cobertura, uso actual, permeabilidad, textura y profundidad del suelo, y limitó el área de muestreo a altitudes menores de 1500 m.s.n.m. Se recolectaron 74 muestras a 0–30 cm entre diciembre de 2021 y julio de 2022 en las provincias de Satipo y Chanchamayo. En el laboratorio se midieron indicadores físicos (textura por hidrómetro, densidad aparente), químicos (pH, conductividad eléctrica, materia orgánica, P disponible, K, Al+H) y biológicos (respiración del suelo). La selección del conjunto mínimo de datos se basó en correlaciones de Pearson y en PCA , y el SQIw se calculó por normalización lineal de indicadores y suma ponderada según la contribución de las componentes principales; el análisis estadístico se efectuó en el programa RStudio.</w:t>
      </w:r>
    </w:p>
    <w:p/>
    <w:p>
      <w:pPr/>
      <w:r>
        <w:rPr>
          <w:rStyle w:val="rStyle"/>
        </w:rPr>
        <w:t xml:space="preserve">Limitaciones de la investigación</w:t>
      </w:r>
    </w:p>
    <w:p>
      <w:pPr/>
      <w:r>
        <w:rPr/>
        <w:t xml:space="preserve">La cobertura espacial y altitudinal del estudio queda está restringida, lo que no considera la heterogeneidad edáfica de toda la región; el MDS excluyó indicadores biológicos y químicos importantes como biomasa microbiana, CEC o N total, cuya ausencia reduce la sensibilidad del índice; y los límites máximos y mínimos para estandarización se tomaron de referencias generales en lugar de umbrales calibrados localmente, lo que puede sesgar la ponderación de variables.</w:t>
      </w:r>
    </w:p>
    <w:p/>
    <w:p>
      <w:pPr/>
      <w:r>
        <w:rPr>
          <w:rStyle w:val="rStyle"/>
        </w:rPr>
        <w:t xml:space="preserve">Recomendaciones</w:t>
      </w:r>
    </w:p>
    <w:p>
      <w:pPr/>
      <w:r>
        <w:rPr/>
        <w:t xml:space="preserve">En función de los hallazgos, se sugiere priorizar acciones en pastizales y zonas de Chanchamayo donde se detectó mayor degradación, implementando posibles soluciones, como enmiendas orgánicas para incrementar la materia orgánica y la actividad microbiana. Además, promover sistemas agroforestales y silvopastoriles que favorezcan la retención de nutrientes y la neutralización del pH, y establecer un programa de monitoreo periódico del SQIw, preferiblemente con muestreos anuales y mayor cobertura espacial.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la selva de la Región Junín,  con muestreos en Satipo y Chanchamayo,  restringidos a altitudes menores de 1500 m.s.n.m.</w:t>
      </w:r>
    </w:p>
    <w:p/>
    <w:p>
      <w:pPr/>
      <w:r>
        <w:rPr>
          <w:rStyle w:val="rStyle"/>
        </w:rPr>
        <w:t xml:space="preserve">Palabras clave:</w:t>
      </w:r>
    </w:p>
    <w:p>
      <w:pPr/>
      <w:r>
        <w:rPr/>
        <w:t xml:space="preserve">Junín,  Satipo,  Chanchamayo,  calidad de suelo,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2026-05-18T16:21:56-05:00</dcterms:created>
  <dcterms:modified xsi:type="dcterms:W3CDTF">2026-05-18T16:21:56-05:00</dcterms:modified>
</cp:coreProperties>
</file>

<file path=docProps/custom.xml><?xml version="1.0" encoding="utf-8"?>
<Properties xmlns="http://schemas.openxmlformats.org/officeDocument/2006/custom-properties" xmlns:vt="http://schemas.openxmlformats.org/officeDocument/2006/docPropsVTypes"/>
</file>