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2022 report of the Lancet Countdown on health and climate change: health at the mercy of fossil fuels</w:t>
      </w:r>
    </w:p>
    <w:p>
      <w:hyperlink r:id="rId7" w:history="1">
        <w:r>
          <w:rPr>
            <w:color w:val="1d4ed8"/>
            <w:u w:val="single"/>
          </w:rPr>
          <w:t xml:space="preserve">https://doi.org/10.1016/S0140-6736(22)01540-9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Hartinger Stella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 un reporte que sigue mas de 40 indicadores separados en impactos, adaptación, co-beneficios de la mitigación, economía y políticas públicas. El reporte ha tenido tres mensajes claves: i.) el mundo tiene una adicción persistente a los combustibles fósiles, los cuales están amplificando los impactos del cambio climático en la salud y agravando las crisis simultáneas de energía, costo de vida, alimentos y COVID-19 que enfrentamos; ii.) los gobiernos y empresas continúan priorizando los combustibles fósiles por encima y en detrimento de la salud de las personas, poniendo en peligro un futuro habitable; y iii.) el mundo se enfrenta a una coyuntura crítica. Una respuesta alineada y centrada en la salud a las crisis agravadas aún puede brindar un futuro en el que las personas no solo puedan sobrevivir, sino prosperar.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métodos y bases de datos usadas son específicas para cada indicador. En el anexo del reporte se pueden ver los métodos por indicador.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principal limitación es el acceso y calidad de la data y bases de datos, ya que está tiene que representar a por lo menos 150 países. Debido a esto los indicadores son construidos   a nivel de país y muchas veces algunas regiones no son representadas.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silvicultura,  Energía,  Procesos industriales y usos de productos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Es un reporte global,  que tiene datos a nivel país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salud, adaptación, mitigación, políticas y economía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S0140-6736(22)01540-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2025-04-30T02:24:04-05:00</dcterms:created>
  <dcterms:modified xsi:type="dcterms:W3CDTF">2025-04-30T02:24:04-05:00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