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Impacto del cambio climático en la producción de café en el nor oriente Peruano</w:t>
      </w:r>
    </w:p>
    <w:p>
      <w:hyperlink r:id="rId7" w:history="1">
        <w:r>
          <w:rPr>
            <w:color w:val="1d4ed8"/>
            <w:u w:val="single"/>
          </w:rPr>
          <w:t xml:space="preserve">https://doi.org/10.55996/dekamuagropec.v2i2.59</w:t>
        </w:r>
      </w:hyperlink>
    </w:p>
    <w:p/>
    <w:p/>
    <w:p>
      <w:pPr/>
      <w:r>
        <w:rPr>
          <w:rStyle w:val="rStyle"/>
        </w:rPr>
        <w:t xml:space="preserve">Intérprete</w:t>
      </w:r>
    </w:p>
    <w:p>
      <w:pPr/>
      <w:r>
        <w:rPr/>
        <w:t xml:space="preserve">Veneros Guevara Jaris Emmanuel</w:t>
      </w:r>
    </w:p>
    <w:p/>
    <w:p>
      <w:pPr/>
      <w:r>
        <w:rPr>
          <w:rStyle w:val="rStyle"/>
        </w:rPr>
        <w:t xml:space="preserve">Revisor(a)</w:t>
      </w:r>
    </w:p>
    <w:p>
      <w:pPr/>
      <w:r>
        <w:rPr/>
        <w:t xml:space="preserve">Veneros Guevara Jaris Emmanuel</w:t>
      </w:r>
    </w:p>
    <w:p/>
    <w:p>
      <w:pPr/>
      <w:r>
        <w:rPr>
          <w:rStyle w:val="rStyle"/>
        </w:rPr>
        <w:t xml:space="preserve">Resultados y conclusiones</w:t>
      </w:r>
    </w:p>
    <w:p>
      <w:pPr/>
      <w:r>
        <w:rPr/>
        <w:t xml:space="preserve">El cambio climático afecta de manera significativa la producción de café en el nororiente peruano, especialmente en las regiones de San Martín, Cajamarca y Amazonas, debido a la variabilidad de factores climáticos como la temperatura, precipitación, humedad relativa, altitud y concentración de CO₂, los cuales influyen directamente en la productividad del cultivo. Temperaturas extremas inferiores a 15 °C o superiores a 30 °C, así como precipitaciones insuficientes o excesivas, generan estrés hídrico, incremento de plagas y enfermedades, y reducción del rendimiento. Asimismo, condiciones inadecuadas del suelo, como baja profundidad, pH fuera del rango óptimo, texturas arenosas o arcillosas y pendientes pronunciadas, limitan el desarrollo radicular y la retención de agua. Aunque entre 1995 y 2015 la superficie cosechada y la producción crecieron hasta alcanzar un pico de 332,100 TM en 2011, eventos climáticos extremos como El Niño provocaron importantes caídas productivas. San Martín continúa liderando la producción regional, mientras que los precios del café se mantuvieron relativamente estables entre 4 y 7 soles por kilogramo; sin embargo, la rentabilidad se ha visto afectada por el aumento de costos y pérdidas asociadas a plagas y enfermedades. En este contexto, los pequeños agricultores presentan una alta vulnerabilidad debido a su dependencia de condiciones climáticas estables y a las limitadas capacidades de adaptación frente al cambio climático.</w:t>
      </w:r>
    </w:p>
    <w:p/>
    <w:p>
      <w:pPr/>
      <w:r>
        <w:rPr>
          <w:rStyle w:val="rStyle"/>
        </w:rPr>
        <w:t xml:space="preserve">Metodología y datos</w:t>
      </w:r>
    </w:p>
    <w:p>
      <w:pPr/>
      <w:r>
        <w:rPr/>
        <w:t xml:space="preserve">El artículo empleó una metodología de revisión bibliográfica con enfoque cuantitativo y nivel descriptivo, realizada entre septiembre y noviembre de 2020, utilizando revistas científicas recientes y estadísticas oficiales del Ministerio de Agricultura y Riego del Perú (MINAGRI); el área de estudio fueron las regiones de Amazonas, Cajamarca y San Martín, y los datos analizados incluyeron factores climáticos (precipitación, temperatura, altitud, CO₂, humedad relativa), condiciones del suelo (profundidad, pH, textura, pendiente), variables de cultivo (especie, semilla, plagas, nutrición, densidad de siembra) y series históricas de producción entre 1995 y 2015 (superficie cosechada, producción total, rendimiento, precios y costos), lo que permitió concluir que el cambio climático afecta la productividad y calidad del café, incrementa plagas y enfermedades, genera inestabilidad económica en las fincas y evidencia la vulnerabilidad de los pequeños agricultores, siendo San Martín la región con mayor producción, mientras que los precios en las tres zonas se mantuvieron entre 4 y 7 soles, aunque la rentabilidad se vio comprometida por los costos y pérdidas.</w:t>
      </w:r>
    </w:p>
    <w:p/>
    <w:p>
      <w:pPr/>
      <w:r>
        <w:rPr>
          <w:rStyle w:val="rStyle"/>
        </w:rPr>
        <w:t xml:space="preserve">Limitaciones de la investigación</w:t>
      </w:r>
    </w:p>
    <w:p>
      <w:pPr/>
      <w:r>
        <w:rPr/>
        <w:t xml:space="preserve">Una limitación del estudio es que se basa principalmente en revisión bibliográfica y datos históricos (1995–2015), lo que puede no reflejar los cambios más recientes en la producción cafetalera y la variabilidad climática. Asimismo, al enfocarse en Amazonas, Cajamarca y San Martín, los resultados no representan toda la caficultura peruana.</w:t>
      </w:r>
    </w:p>
    <w:p/>
    <w:p>
      <w:pPr/>
      <w:r>
        <w:rPr>
          <w:rStyle w:val="rStyle"/>
        </w:rPr>
        <w:t xml:space="preserve">Recomendaciones</w:t>
      </w:r>
    </w:p>
    <w:p>
      <w:pPr/>
      <w:r>
        <w:rPr/>
        <w:t xml:space="preserve">Se recomienda, a futuro, realizar trabajo de campo y encuestas a productores para enriquecer el análisis; asimismo, incorporar análisis de datos meteorológicos para evaluar con mayor precisión la influencia del cambio climático en la producción cafetalera.</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Nor Oriente Peruano, Amazonas, Cajamarca, San Martín</w:t>
      </w:r>
    </w:p>
    <w:p/>
    <w:p>
      <w:pPr/>
      <w:r>
        <w:rPr>
          <w:rStyle w:val="rStyle"/>
        </w:rPr>
        <w:t xml:space="preserve">Palabras clave:</w:t>
      </w:r>
    </w:p>
    <w:p>
      <w:pPr/>
      <w:r>
        <w:rPr/>
        <w:t xml:space="preserve">Cambio climático, café</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5996/dekamuagropec.v2i2.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2026-11-08T01:16:44-05:00</dcterms:created>
  <dcterms:modified xsi:type="dcterms:W3CDTF">2026-11-08T01:16:44-05:00</dcterms:modified>
</cp:coreProperties>
</file>

<file path=docProps/custom.xml><?xml version="1.0" encoding="utf-8"?>
<Properties xmlns="http://schemas.openxmlformats.org/officeDocument/2006/custom-properties" xmlns:vt="http://schemas.openxmlformats.org/officeDocument/2006/docPropsVTypes"/>
</file>