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effects of stratospheric aerosol injection on the mean and extreme climate of South America</w:t>
      </w:r>
    </w:p>
    <w:p>
      <w:hyperlink r:id="rId7" w:history="1">
        <w:r>
          <w:rPr>
            <w:color w:val="1d4ed8"/>
            <w:u w:val="single"/>
          </w:rPr>
          <w:t xml:space="preserve">https://doi.org/10.1088/2752-5295/ae065a</w:t>
        </w:r>
      </w:hyperlink>
    </w:p>
    <w:p/>
    <w:p/>
    <w:p>
      <w:pPr/>
      <w:r>
        <w:rPr>
          <w:rStyle w:val="rStyle"/>
        </w:rPr>
        <w:t xml:space="preserve">Intérprete</w:t>
      </w:r>
    </w:p>
    <w:p>
      <w:pPr/>
      <w:r>
        <w:rPr/>
        <w:t xml:space="preserve">Pacho Pelayo Piero Andre</w:t>
      </w:r>
    </w:p>
    <w:p/>
    <w:p>
      <w:pPr/>
      <w:r>
        <w:rPr>
          <w:rStyle w:val="rStyle"/>
        </w:rPr>
        <w:t xml:space="preserve">Revisor(a)</w:t>
      </w:r>
    </w:p>
    <w:p>
      <w:pPr/>
      <w:r>
        <w:rPr/>
        <w:t xml:space="preserve">Ames-Martínez Fressia</w:t>
      </w:r>
    </w:p>
    <w:p/>
    <w:p>
      <w:pPr/>
      <w:r>
        <w:rPr>
          <w:rStyle w:val="rStyle"/>
        </w:rPr>
        <w:t xml:space="preserve">Resultados y conclusiones</w:t>
      </w:r>
    </w:p>
    <w:p>
      <w:pPr/>
      <w:r>
        <w:rPr/>
        <w:t xml:space="preserve">El estudio concluye que, si bien la Inyección Estratosférica de Aerosoles (SAI) sería altamente efectiva para reducir drásticamente el calentamiento en Sudamérica limitando a menos de 1°C los aumentos de temperatura extrema que de otro modo superarían los 4°C para 2080 en regiones clave, sus efectos sobre las lluvias y sequías son mucho más complejos y geográficamente dispares. Aunque la SAI podría mitigar sequías en zonas áridas como el suroeste y noreste del continente , los investigadores advierten que estos resultados no son uniformemente beneficiosos. Por ejemplo, en el sureste de Sudamérica, la intervención eliminaría el calor extremo pero amplificaría la humedad y el riesgo de inundaciones ; de manera similar, en el suroeste, el alivio de la sequía podría verse contrarrestado por nuevos riesgos de inundación, creando un resultado neto mixto donde los beneficios en un sector se pagan con perjuicios en otro.</w:t>
      </w:r>
    </w:p>
    <w:p/>
    <w:p>
      <w:pPr/>
      <w:r>
        <w:rPr>
          <w:rStyle w:val="rStyle"/>
        </w:rPr>
        <w:t xml:space="preserve">Metodología y datos</w:t>
      </w:r>
    </w:p>
    <w:p>
      <w:pPr/>
      <w:r>
        <w:rPr/>
        <w:t xml:space="preserve">Para evaluar los efectos de la SAI, el estudio utilizó datos del proyecto Geoengineering Large Ensemble (GLENS) , que emplea el modelo climático CESM1. Los investigadores compararon tres simulaciones de un escenario de altas emisiones "Control" con tres simulaciones "Feedback" que combinaban el mismo escenario RCP8.5 con la inyección de aerosoles de azufre en cuatro puntos de la estratosfera para mantener las temperaturas globales en los niveles de 2020. El análisis se centró en Sudamérica, dividida en siete subregiones climáticas del IPCC  (NWS, NSA, SAM, NES, SWS, SES, SSA) , examinando los cambios en dos períodos futuros (2021-2050 y 2051-2080) en relación con un período histórico de referencia (1980-2010). Las variables clave analizadas incluyeron las temperaturas medias diarias (mínima y máxima) y la precipitación , así como un conjunto de índices de climas extremos como las temperaturas más frías y cálidas del año, los 5 días más lluviosos y los días secos consecutivos.</w:t>
      </w:r>
    </w:p>
    <w:p/>
    <w:p>
      <w:pPr/>
      <w:r>
        <w:rPr>
          <w:rStyle w:val="rStyle"/>
        </w:rPr>
        <w:t xml:space="preserve">Limitaciones de la investigación</w:t>
      </w:r>
    </w:p>
    <w:p>
      <w:pPr/>
      <w:r>
        <w:rPr/>
        <w:t xml:space="preserve">Los autores enfatizan que los hallazgos de este estudio dependen en gran medida de un escenario de emisiones altas (RCP8.5), que ahora se considera "poco probable" , y que se combina con una intervención de SAI "fuerte y sostenida". Esto implica que las respuestas tan pronunciadas de enfriamiento y los cambios en la precipitación representan los "límites superiores" y podrían no ser representativos de escenarios de SAI "menos agresivos" o aplicados a escenarios de emisiones más moderados. Además, se destaca que los resultados provienen de un solo conjunto de simulaciones (GLENS) , y que otros modelos climáticos podrían arrojar resultados diferentes. Finalmente, el estudio reconoce que, si bien puede haber efectos positivos en Sudamérica, los impactos en otras regiones del mundo podrían ser "menos beneficiosos".</w:t>
      </w:r>
    </w:p>
    <w:p/>
    <w:p>
      <w:pPr/>
      <w:r>
        <w:rPr>
          <w:rStyle w:val="rStyle"/>
        </w:rPr>
        <w:t xml:space="preserve">Recomendaciones</w:t>
      </w:r>
    </w:p>
    <w:p>
      <w:pPr/>
      <w:r>
        <w:rPr/>
        <w:t xml:space="preserve">Este estudio grita que la geoingeniería no es una solución simple, sino un "parche" con efectos secundarios muy serios. Claro, enfría el planeta de maravilla y reduce el estrés por calor, pero lo que el paper demuestra es que al "arreglar" un problema (calor), creas otros.
Por ejemplo, para el Sureste de Sudamérica (SES), la SAI elimina el calor extremo pero amplifica la humedad y el riesgo de inundaciones. Estás cambiando un desastre natural por otro. Mi recomendación es que cualquier debate público debe centrarse en estos "trade-offs" regionales. No es una solución global uniforme, es un escenario donde unos ganan y otros pierden.
Todo este estudio se basa en el escenario RCP8.5, que los propios autores admiten que es "poco probable". Como estudiante, diría que estamos gastando demasiado tiempo y recursos computacionales en un "modo apocalipsis" que quizás no ocurra.
Se debería investigar urgentemente escenarios más realistas y moderados. ¿Qué pasa si aplicamos una SAI menos agresiva en un escenario de emisiones medias?. Los resultados de este paper son los "límites superiores"; no sabemos qué pasa en un escenario más probable.</w:t>
      </w:r>
    </w:p>
    <w:p/>
    <w:p>
      <w:pPr/>
      <w:r>
        <w:rPr>
          <w:rStyle w:val="rStyle"/>
        </w:rPr>
        <w:t xml:space="preserve">Adaptación:</w:t>
      </w:r>
    </w:p>
    <w:p>
      <w:pPr/>
      <w:r>
        <w:rPr/>
        <w:t xml:space="preserve">Bosques,  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Sudamérica, NWS, NSA, SAM, NES, SWS, SES, SSA</w:t>
      </w:r>
    </w:p>
    <w:p/>
    <w:p>
      <w:pPr/>
      <w:r>
        <w:rPr>
          <w:rStyle w:val="rStyle"/>
        </w:rPr>
        <w:t xml:space="preserve">Palabras clave:</w:t>
      </w:r>
    </w:p>
    <w:p>
      <w:pPr/>
      <w:r>
        <w:rPr/>
        <w:t xml:space="preserve">Geoingeniería, Glens, Extremos Climáticos, Inyección estratosférica de aerosoles, Cambio Climático, Sudamerica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752-5295/ae065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2026-04-02T00:19:34-05:00</dcterms:created>
  <dcterms:modified xsi:type="dcterms:W3CDTF">2026-04-02T00:19:34-05:00</dcterms:modified>
</cp:coreProperties>
</file>

<file path=docProps/custom.xml><?xml version="1.0" encoding="utf-8"?>
<Properties xmlns="http://schemas.openxmlformats.org/officeDocument/2006/custom-properties" xmlns:vt="http://schemas.openxmlformats.org/officeDocument/2006/docPropsVTypes"/>
</file>