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Ultraviolet solar radiation in the tropical central Andes (12.0°S)</w:t>
      </w:r>
    </w:p>
    <w:p>
      <w:hyperlink r:id="rId7" w:history="1">
        <w:r>
          <w:rPr>
            <w:color w:val="1d4ed8"/>
            <w:u w:val="single"/>
          </w:rPr>
          <w:t xml:space="preserve">https://doi.org/10.1039/c6pp00161k</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Este trabajo presenta las mediciones espectrales de la radiación ultravioleta (UV) solar realizadas del 2013 al 2017 en el Observatorio de Huancayo como indicador de la radiación UV en la región Andina del Perú. Se hace una detallada caracterización temporal sobre la variación de la radiacion UV espectral y, de manera especial, se enfoca en términos del Indice UV solar segun los lineamiento de la Organización Mundial de la Salud para fines de información pública. Se presenta la comparación entre el modelo radiativo Tropospheric Ultravioleta (TUV) de NCAR, EE.UU. y días de cielos sin nubes. Se hace tambien un detallado estudio sobre la interaccion de las nubes en la radiacion UV. Las mediciones en la región Andina central demuestran que se reciben los niveles más altos de radiación UV del planeta.</w:t>
      </w:r>
    </w:p>
    <w:p/>
    <w:p>
      <w:pPr/>
      <w:r>
        <w:rPr>
          <w:rStyle w:val="rStyle"/>
        </w:rPr>
        <w:t xml:space="preserve">Metodología y datos</w:t>
      </w:r>
    </w:p>
    <w:p>
      <w:pPr/>
      <w:r>
        <w:rPr/>
        <w:t xml:space="preserve">Para la medición de la radiación UV se utiliza un radiómetro espectral (modelo GUV-511 de la marca Biospherical Inc. de EE.UU.) instalado en el Observatorio de Huancayo del Instituto Geofísico del Perú (lat. -12.05, long. -75.32 y altitud 3,313 msnm) ubicado en la region Andina central de Perú. Se implemento el modelo TUV para fines de contrastar los datos de los días libres de nubes con los datos reales y evaluar la diferencia. Se ha caracterizado de manera detallada la variación temporal de la radiación UV espectral y tambien del Indice UV, asi como de la dosis acumulada.</w:t>
      </w:r>
    </w:p>
    <w:p/>
    <w:p>
      <w:pPr/>
      <w:r>
        <w:rPr>
          <w:rStyle w:val="rStyle"/>
        </w:rPr>
        <w:t xml:space="preserve">Limitaciones de la investigación</w:t>
      </w:r>
    </w:p>
    <w:p>
      <w:pPr/>
      <w:r>
        <w:rPr/>
        <w:t xml:space="preserve">Se deberia mejorar su enfoque a la salud humana y su aplicación para fines de información pública que luego se difunda en que una población informada toma mejores decisiones para cuidar su salud. Es un solo punto de medición en la región Andina debería utilizarse más sitios para confirmar las mediciones.</w:t>
      </w:r>
    </w:p>
    <w:p/>
    <w:p>
      <w:pPr/>
      <w:r>
        <w:rPr>
          <w:rStyle w:val="rStyle"/>
        </w:rPr>
        <w:t xml:space="preserve">Recomendaciones</w:t>
      </w:r>
    </w:p>
    <w:p>
      <w:pPr/>
      <w:r>
        <w:rPr/>
        <w:t xml:space="preserve">Actualizar el análisis para datos actuales. Integrar la información en políticas de salud de la región Junín.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junin, Andes, Huancayo</w:t>
      </w:r>
    </w:p>
    <w:p/>
    <w:p>
      <w:pPr/>
      <w:r>
        <w:rPr>
          <w:rStyle w:val="rStyle"/>
        </w:rPr>
        <w:t xml:space="preserve">Palabras clave:</w:t>
      </w:r>
    </w:p>
    <w:p>
      <w:pPr/>
      <w:r>
        <w:rPr/>
        <w:t xml:space="preserve">radiacion UV,  Indice UV, modelo TUV</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9/c6pp00161k"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2026-05-18T16:19:44-05:00</dcterms:created>
  <dcterms:modified xsi:type="dcterms:W3CDTF">2026-05-18T16:19:44-05:00</dcterms:modified>
</cp:coreProperties>
</file>

<file path=docProps/custom.xml><?xml version="1.0" encoding="utf-8"?>
<Properties xmlns="http://schemas.openxmlformats.org/officeDocument/2006/custom-properties" xmlns:vt="http://schemas.openxmlformats.org/officeDocument/2006/docPropsVTypes"/>
</file>