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Caracterización del recurso eólico en la ciudad de Juliaca</w:t>
      </w:r>
    </w:p>
    <w:p>
      <w:hyperlink r:id="rId7" w:history="1">
        <w:r>
          <w:rPr>
            <w:color w:val="1d4ed8"/>
            <w:u w:val="single"/>
          </w:rPr>
          <w:t xml:space="preserve">https://doi.org/10.18271/ria.2019.445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Juliaca, Perú, a 3826 m.s.n.m., la potencia eólica media anual estimada a 10, 25, 50 y 80 metros del suelo es de 11.06 W/m2, 15.89 W/m2, 21.57 W/m2 y 26.88 W/m2, respectivamente. Estas torres podrían estar operativas solamente el 31%, 40%, 46% y 50% del año, respectivamente. De implementarse estructuras para la energía eólica, se sugiere el uso de generadores eólicos de pequeña potencia debido a que el recurso eólico no es muy abundante y posee dirección variable.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emplearon datos observados de viento a 10 metros de la estación meteorológica de Juliaca, los cuales fueron comparados con los datos del dataset NASA SSE, que estima vientos a 25 metros de la superficie. La extrapolación del viento a diferentes alturas se realizó considerando una relación entre las alturas del viento conocido y por extrapolar, y el coeficiente de rugosidad (fijado como 0.2). Las densidades de potencia energética se realizaron a través de la distribución de Weibull. El porcentaje de operatividad anual se realizó empleando un umbral de 3 m/s (velocidad de arranque mínima del aerogenerador).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Se necesitaría validar la derivación de vientos en niveles superiores a 10 metros con observaciones de anemómetros emplazadas en torres. Solo se dispusieron de 2 años de datos: 2013 y 2014, a paso horario. Incertidumbres asociadas a la estimación de parámetros de la distribución de Weibull.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Juliaca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Energía eólica, Estimación de potencial energético, Energías renovables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8271/ria.2019.44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2026-11-08T00:54:35-05:00</dcterms:created>
  <dcterms:modified xsi:type="dcterms:W3CDTF">2026-11-08T00:54:35-05:00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