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Alpine Peatlands of the Andes, Cajamarca, Peru</w:t>
      </w:r>
    </w:p>
    <w:p>
      <w:hyperlink r:id="rId7" w:history="1">
        <w:r>
          <w:rPr>
            <w:color w:val="1d4ed8"/>
            <w:u w:val="single"/>
          </w:rPr>
          <w:t xml:space="preserve">https://doi.org/10.1657/1938-4246-42.1.19</w:t>
        </w:r>
      </w:hyperlink>
    </w:p>
    <w:p/>
    <w:p/>
    <w:p>
      <w:pPr/>
      <w:r>
        <w:rPr>
          <w:rStyle w:val="rStyle"/>
        </w:rPr>
        <w:t xml:space="preserve">Intérprete</w:t>
      </w:r>
    </w:p>
    <w:p>
      <w:pPr/>
      <w:r>
        <w:rPr/>
        <w:t xml:space="preserve">Ramirez Guevara Joshua Efrain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humedales altoandinos cumplen funciones importantes en el almacenamiento de carbono, pero se conocía poco sobre los factores que determinan su diversidad vegetal y sus características ecológicas. Por ello, un estudio en la jalca de Cajamarca (Perú), por encima de los 3700 m, investigó la relación entre la química del agua subterránea y la vegetación de humedales altoandinos. Los investigadores analizaron 125 parcelas en 36 complejos de humedales y encontraron que más del 50 % de ellas acumulaban al menos 3 m de turba, y 21 parcelas superaban los 7 m. El carbono orgánico en el suelo varió entre 18 % y 35 %, lo que evidencia una alta capacidad de almacenamiento de carbono. La composición de la vegetación estuvo controlada principalmente por el pH y los iones del agua subterránea, que iban desde muy ácidos (pH 3.7) hasta alcalinos (pH 8.2), dependiendo del tipo de roca madre (rocas sulfuradas o calcáreas). Se identificaron 20 comunidades vegetales agrupadas en cuatro tipos funcionales. La principal conclusión es que la geoquímica del agua, más que el clima o la topografía, determina la diversidad y distribución de estos ecosistemas de turbera, lo que evidencia su importancia como reservorios de carbono y ecosistemas hidrológicamente relevantes.</w:t>
      </w:r>
    </w:p>
    <w:p/>
    <w:p>
      <w:pPr/>
      <w:r>
        <w:rPr>
          <w:rStyle w:val="rStyle"/>
        </w:rPr>
        <w:t xml:space="preserve">Metodología y datos</w:t>
      </w:r>
    </w:p>
    <w:p>
      <w:pPr/>
      <w:r>
        <w:rPr/>
        <w:t xml:space="preserve">El estudio se realizó en un área de aproximadamente 150 km² de la Cordillera Andina, en el departamento de Cajamarca, entre los 3700 y 4200 m de altitud. Durante septiembre y octubre de 2005 (final de la estación seca), los investigadores seleccionaron 125 parcelas de 20 m² en 36 complejos de humedales, donde registraron la cobertura de cada especie vegetal y midieron el pH del agua subterránea, el espesor de la turba, la profundidad del nivel freático, la temperatura del suelo y la pendiente. También tomaron muestras de agua y suelo para analizar en laboratorio la concentración de iones (como calcio, sulfato y bicarbonato), metales, nutrientes y carbono orgánico. La clasificación de la vegetación se realizó con análisis multivariado (TWINSPAN y análisis de correspondencia canónica o CCA). Los nombres científicos de las plantas se verificaron en bases de datos como TROPICOS y el Sistema de Clasificación APG II.</w:t>
      </w:r>
    </w:p>
    <w:p/>
    <w:p>
      <w:pPr/>
      <w:r>
        <w:rPr>
          <w:rStyle w:val="rStyle"/>
        </w:rPr>
        <w:t xml:space="preserve">Limitaciones de la investigación</w:t>
      </w:r>
    </w:p>
    <w:p>
      <w:pPr/>
      <w:r>
        <w:rPr/>
        <w:t xml:space="preserve">Si bien el estudio abarcó todos los humedales importantes del área, su extensión (~150 km²) y el hecho de haberse realizado en una sola estación (seca) limitan la generalización de los resultados a otras zonas de la jalca peruana o a diferentes condiciones estacionales. La recolección de datos al final de la estación seca pudo haber omitido especies herbáceas efímeras que aparecen solo en la estación húmeda. Además, no se fechó la turba ni se midieron las tasas de acumulación, por lo que la antigüedad de estos depósitos es desconocida. El uso de métodos de laboratorio estándar (como la titulación o espectrometría) es confiable, pero la ausencia de replicación temporal impide evaluar la variabilidad interanual de la química del agua. Finalmente, la identificación de varias especies de Sphagnum quedó inconclusa, lo que podría afectar la discriminación fina de comunidades acidófilas.</w:t>
      </w:r>
    </w:p>
    <w:p/>
    <w:p>
      <w:pPr/>
      <w:r>
        <w:rPr>
          <w:rStyle w:val="rStyle"/>
        </w:rPr>
        <w:t xml:space="preserve">Recomendaciones</w:t>
      </w:r>
    </w:p>
    <w:p>
      <w:pPr/>
      <w:r>
        <w:rPr/>
        <w:t xml:space="preserve">Para futuras investigaciones en humedales altoandinos del Perú, se sugiere ampliar el muestreo a otras provincias de la jalca (por ejemplo, La Libertad o Áncash) a fin de evaluar si los patrones encontrados en Cajamarca se repiten en diferentes contextos geológicos. También sería útil realizar estudios multitemporales que incluyan la estación lluviosa, para capturar la variabilidad estacional en la química del agua y la composición de especies efímeras. Dado el alto contenido de carbono orgánico y el espesor de la turba, se recomienda cuantificar las tasas de acumulación de carbono, así como monitorear el impacto del pastoreo y la extracción de turba. Las autoridades locales y mineras podrían usar estos resultados para diseñar planes de manejo que protejan las turberas como sumideros de carbono y reguladores del ciclo hídrico.</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Jalca de Cajamarca (Andes del norte del Perú), Departamento de Cajamarca, Cuencas de los ríos Chirimayo, Challhuagón - Río Grande y Mamacocha</w:t>
      </w:r>
    </w:p>
    <w:p/>
    <w:p>
      <w:pPr/>
      <w:r>
        <w:rPr>
          <w:rStyle w:val="rStyle"/>
        </w:rPr>
        <w:t xml:space="preserve">Palabras clave:</w:t>
      </w:r>
    </w:p>
    <w:p>
      <w:pPr/>
      <w:r>
        <w:rPr/>
        <w:t xml:space="preserve">Almacenamiento de carbono, Bofedales, Ecología de humedales, Gradiente geoquímico , Tuberas altoandinas, Vegetación andina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657/1938-4246-42.1.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2026-07-23T02:06:33-05:00</dcterms:created>
  <dcterms:modified xsi:type="dcterms:W3CDTF">2026-07-23T02:06:33-05:00</dcterms:modified>
</cp:coreProperties>
</file>

<file path=docProps/custom.xml><?xml version="1.0" encoding="utf-8"?>
<Properties xmlns="http://schemas.openxmlformats.org/officeDocument/2006/custom-properties" xmlns:vt="http://schemas.openxmlformats.org/officeDocument/2006/docPropsVTypes"/>
</file>