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climate change impacts on ecosystem services and the role of land use adaptation in France</w:t>
      </w:r>
    </w:p>
    <w:p>
      <w:hyperlink r:id="rId7" w:history="1">
        <w:r>
          <w:rPr>
            <w:color w:val="1d4ed8"/>
            <w:u w:val="single"/>
          </w:rPr>
          <w:t xml:space="preserve">https://doi.org/10.1016/j.indic.2024.100369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analiza cómo el cambio climático afecta los servicios ecosistémicos en Francia. Se encontró que, aunque los efectos directos del cambio climático suelen ser positivos, los efectos indirectos, como los cambios en el uso del suelo, son negativos y contrarrestan estos beneficios. 
En cuanto a la política de mitigación, se evaluó la implementación de un impuesto sobre las emisiones de gases de efecto invernadero en el sector agrícola. Esta medida, aunque necesaria para reducir las emisiones, complicó el equilibrio entre los servicios de aprovisionamiento, como la producción agrícola, y los servicios de regulación, como el mantenimiento de pastos y bosques. El impuesto podría perjudicar la producción agrícola al aumentar los costos para los agricultores, pero al mismo tiempo favorecería el crecimiento de pastos y bosques, que ayudan a absorber CO2. Un impuesto de 200 euros por tonelada de CO2 en el sector agrícola fue propuesto para mitigar estos efectos negativos.
El estudio destaca la importancia de integrar instrumentos económicos, como los precios del carbono, en las prácticas agrícolas para promover la sostenibilidad. Subraya la necesidad de estrategias de mitigación y adaptación al cambio climático, y la importancia de los incentivos económicos para fomentar prácticas agrícolas sostenibles y proteger los servicios ecosistémicos.</w:t>
      </w:r>
    </w:p>
    <w:p/>
    <w:p>
      <w:pPr/>
      <w:r>
        <w:rPr>
          <w:rStyle w:val="rStyle"/>
        </w:rPr>
        <w:t xml:space="preserve">Metodología y datos</w:t>
      </w:r>
    </w:p>
    <w:p>
      <w:pPr/>
      <w:r>
        <w:rPr/>
        <w:t xml:space="preserve">El estudio empleó modelos estadísticos y econométricos espaciales para analizar los efectos del cambio climático y la adaptación del uso del suelo en los servicios ecosistémicos en Francia. Los datos recopilados incluyeron información sobre la calidad del hábitat, retención de agua, producción agrícola y ganadera, entre otros servicios ecosistémicos, así como datos climáticos y proyecciones futuras. Los modelos utilizados se basaron en datos reales y en supuestos relacionados con los sectores estudiados, permitiendo así evaluar cómo podrían cambiar los servicios ecosistémicos en diferentes escenarios climáticos y de política.</w:t>
      </w:r>
    </w:p>
    <w:p/>
    <w:p>
      <w:pPr/>
      <w:r>
        <w:rPr>
          <w:rStyle w:val="rStyle"/>
        </w:rPr>
        <w:t xml:space="preserve">Limitaciones de la investigación</w:t>
      </w:r>
    </w:p>
    <w:p>
      <w:pPr/>
      <w:r>
        <w:rPr/>
        <w:t xml:space="preserve">En lo que respecta a la modelización, los modelos utilizados simplifican la realidad y se basan en ciertos supuestos, lo que podría afectar la precisión de los resultados y dejar algunas incertidumbres sin resolver. Además, las conclusiones del estudio están basadas en datos específicos de Francia, lo que significa que podrían no aplicarse directamente a otras regiones debido a las diferencias en el entorno y las condiciones locales. También debemos tener en cuenta la disponibilidad y calidad de los datos utilizados en el estudio. Si hay limitaciones en la recopilación de datos o si los datos no son representativos, esto podría introducir sesgos en el análisis y afectar la fiabilidad de los resultados.</w:t>
      </w:r>
    </w:p>
    <w:p/>
    <w:p>
      <w:pPr/>
      <w:r>
        <w:rPr>
          <w:rStyle w:val="rStyle"/>
        </w:rPr>
        <w:t xml:space="preserve">Recomendaciones</w:t>
      </w:r>
    </w:p>
    <w:p>
      <w:pPr/>
      <w:r>
        <w:rPr/>
        <w:t xml:space="preserve">Para mejorar el artículo y abordar sus limitaciones, se pueden considerar ampliar el alcance geográfico del estudio, lo cual permitiría evaluar la generalización de los resultados a diferentes regiones y capturar una visión más completa de los impactos del cambio climático en los servicios ecosistémicos. Además, sería beneficioso explorar una variedad de escenarios climáticos y políticas de mitigación, lo que permitiría identificar estrategias más efectivas para mitigar los impactos negativos del cambio climático y promover la resiliencia de los ecosistemas. También, mejorar la calidad de los datos utilizados en el estudio, lo cual es crucial para garantizar la fiabilidad de los resultados, lo que podría lograrse mediante la incorporación de fuentes de información actualizadas y exhaustivas, así como la realización de análisis de sensibilidad.</w:t>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Francia</w:t>
      </w:r>
    </w:p>
    <w:p/>
    <w:p>
      <w:pPr/>
      <w:r>
        <w:rPr>
          <w:rStyle w:val="rStyle"/>
        </w:rPr>
        <w:t xml:space="preserve">Palabras clave:</w:t>
      </w:r>
    </w:p>
    <w:p>
      <w:pPr/>
      <w:r>
        <w:rPr/>
        <w:t xml:space="preserve">Adaptación y mitigación del cambio climático, Autocorrelación espacial,  Cambio climatico,  , Servicios ecosistémicos,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4.100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2026-07-23T04:23:28-05:00</dcterms:created>
  <dcterms:modified xsi:type="dcterms:W3CDTF">2026-07-23T04:23:28-05:00</dcterms:modified>
</cp:coreProperties>
</file>

<file path=docProps/custom.xml><?xml version="1.0" encoding="utf-8"?>
<Properties xmlns="http://schemas.openxmlformats.org/officeDocument/2006/custom-properties" xmlns:vt="http://schemas.openxmlformats.org/officeDocument/2006/docPropsVTypes"/>
</file>