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System controls of coastal and open ocean oxygen depletion</w:t>
      </w:r>
    </w:p>
    <w:p>
      <w:hyperlink r:id="rId7" w:history="1">
        <w:r>
          <w:rPr>
            <w:color w:val="1d4ed8"/>
            <w:u w:val="single"/>
          </w:rPr>
          <w:t xml:space="preserve">https://doi.org/10.1016/j.pocean.2021.102613</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En la región costera de Perú, la Zona Mínima de Oxígeno (OMZ por sus siglas en inglés) del océano Pacífico Tropical este presenta un límite superior particularmente somero, alcanzando sus menores profundidades en la zona central frente al Perú. Su variabilidad responde al balance entre ventilación y consumo de oxígeno, modulado por la estratificación y mezcla vertical, la productividad y remineralización de materia orgánica, la circulación subsuperficial, el afloramiento, la actividad de mesoescala y las ondas ecuatoriales y costeras. A escalas mayores, la circulación de Walker modifica la profundidad de la termoclina, afectando la productividad, la respiración y la ventilación subsuperficial y, con ello, la distribución del oxígeno y la posición de la OMZ/oxiclina.</w:t>
      </w:r>
    </w:p>
    <w:p/>
    <w:p>
      <w:pPr/>
      <w:r>
        <w:rPr>
          <w:rStyle w:val="rStyle"/>
        </w:rPr>
        <w:t xml:space="preserve">Metodología y datos</w:t>
      </w:r>
    </w:p>
    <w:p>
      <w:pPr/>
      <w:r>
        <w:rPr/>
        <w:t xml:space="preserve">El estudio corresponde a una revisión bibliográfica de la literatura científica disponible hasta 2021 sobre los procesos y mecanismos que controlan la disminución del oxígeno en diferentes sistemas marinos, incluyendo océano abierto, plataformas continentales y zonas costeras. La revisión se organiza mediante estudios de caso regionales, entre ellos el sistema de afloramiento de Perú y norte-centro de Chile, con el propósito de comparar los principales controles físicos y biogeoquímicos de la desoxigenación.</w:t>
      </w:r>
    </w:p>
    <w:p/>
    <w:p>
      <w:pPr/>
      <w:r>
        <w:rPr>
          <w:rStyle w:val="rStyle"/>
        </w:rPr>
        <w:t xml:space="preserve">Limitaciones de la investigación</w:t>
      </w:r>
    </w:p>
    <w:p>
      <w:pPr/>
      <w:r>
        <w:rPr/>
        <w:t xml:space="preserve">La síntesis se basa en información procedente de diversos estudios y conjuntos de datos con diferente cobertura espacial y temporal, metodologías y resolución, sin disponer de una base de datos observacional integrada y homogénea que permita evaluar cuantitativamente y de manera consistente la variabilidad y las tendencias del oxígeno entre regiones y escalas temporales.</w:t>
      </w:r>
    </w:p>
    <w:p/>
    <w:p>
      <w:pPr/>
      <w:r>
        <w:rPr>
          <w:rStyle w:val="rStyle"/>
        </w:rPr>
        <w:t xml:space="preserve">Recomendaciones</w:t>
      </w:r>
    </w:p>
    <w:p>
      <w:pPr/>
      <w:r>
        <w:rPr/>
        <w:t xml:space="preserve">Se recomienda integrar series de temperatura, estratificación/termoclina, oxígeno/oxiclina, circulación y productividad para estudiar conjuntamente su variabilidad.</w:t>
      </w:r>
    </w:p>
    <w:p/>
    <w:p>
      <w:pPr/>
      <w:r>
        <w:rPr>
          <w:rStyle w:val="rStyle"/>
        </w:rPr>
        <w:t xml:space="preserve">Adaptación:</w:t>
      </w:r>
    </w:p>
    <w:p>
      <w:pPr/>
      <w:r>
        <w:rPr/>
        <w:t xml:space="preserve">Pesca y acuicultura ,  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océano pacífico tropical sudeste, mar peruano, sistemas de borde oriental</w:t>
      </w:r>
    </w:p>
    <w:p/>
    <w:p>
      <w:pPr/>
      <w:r>
        <w:rPr>
          <w:rStyle w:val="rStyle"/>
        </w:rPr>
        <w:t xml:space="preserve">Palabras clave:</w:t>
      </w:r>
    </w:p>
    <w:p>
      <w:pPr/>
      <w:r>
        <w:rPr/>
        <w:t xml:space="preserve">zona mínima de oxígeno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ocean.2021.1026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2026-09-22T05:32:36-05:00</dcterms:created>
  <dcterms:modified xsi:type="dcterms:W3CDTF">2026-09-22T05:32:36-05:00</dcterms:modified>
</cp:coreProperties>
</file>

<file path=docProps/custom.xml><?xml version="1.0" encoding="utf-8"?>
<Properties xmlns="http://schemas.openxmlformats.org/officeDocument/2006/custom-properties" xmlns:vt="http://schemas.openxmlformats.org/officeDocument/2006/docPropsVTypes"/>
</file>