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fast‐changing climate reality of Arequipa, Peru</w:t>
      </w:r>
    </w:p>
    <w:p>
      <w:hyperlink r:id="rId7" w:history="1">
        <w:r>
          <w:rPr>
            <w:color w:val="1d4ed8"/>
            <w:u w:val="single"/>
          </w:rPr>
          <w:t xml:space="preserve">https://doi.org/10.1002/joc.7855</w:t>
        </w:r>
      </w:hyperlink>
    </w:p>
    <w:p/>
    <w:p/>
    <w:p>
      <w:pPr/>
      <w:r>
        <w:rPr>
          <w:rStyle w:val="rStyle"/>
        </w:rPr>
        <w:t xml:space="preserve">Intérprete</w:t>
      </w:r>
    </w:p>
    <w:p>
      <w:pPr/>
      <w:r>
        <w:rPr/>
        <w:t xml:space="preserve">Aynaya Cahui Sandra Claudia</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Se determinaron y analizaron los cambios en las variables climáticas para la región de Arequipa, Perú, para los años 1988–2017.
La estacionalidad de las precipitaciones ha ido aumentando, a medida que se está observando un aumento en la precipitación anual principalmente en la temporada de lluvias (diciembre-marzo).
El aumento de temperatura provoca una importante disminución del número de días al año con temperaturas bajo cero. especialmente en elevaciones entre 3.000 y 5.000 m. El número de días con temperaturas superiores 25 °C en zonas entre 1.500 y 3.500 m de altitud, también se incrementó. Por el contrario, las áreas afectadas por los proyectos de irrigación están experimentando menos días con temperatura superior a 25ºC. 
El efecto del aumento de temperatura sobre los glaciares fue evaluado mediante el mapeo del cambio en el área con temperatura media anual por debajo de 0 °C entre las décadas de 1988-1997 y 2008-2017. 
Áreas con promedio anual con temperaturas por debajo de 0 °C se redujeron en un 73,2%, con pequeñas áreas desapareciendo y áreas contiguas más grandes (contrayéndose). 
El Cambio Climático pone a prueba la capacidad de los agricultores y las partes interesadas para gestionar los recursos ambientales, especialmente en esta región donde predominan las pequeñas granjas familiares, pero dependen en gran medida, de los recursos hídricos, por parte de las grandes instituciones gubernamentales. 
Los resultados de este trabajo pueden ayudar a que los actores regionales comprendan y se adapten a la nueva realidad climática.</w:t>
      </w:r>
    </w:p>
    <w:p/>
    <w:p>
      <w:pPr/>
      <w:r>
        <w:rPr>
          <w:rStyle w:val="rStyle"/>
        </w:rPr>
        <w:t xml:space="preserve">Metodología y datos</w:t>
      </w:r>
    </w:p>
    <w:p>
      <w:pPr/>
      <w:r>
        <w:rPr/>
        <w:t xml:space="preserve">Este estudio tiene como objetivo evaluar las tendencias climáticas de 1988 a 2017 en el Departamento de Arequipa y brindar información que pueda facilitar la adaptación de las partes interesadas al clima que cambia rápidamente. 
Los datos de precipitación diaria (Prec) y temperatura diaria máxima (Tmax) y mínima (Tmin) del aire utilizados en este estudio provienen del Servicio Nacional de Meteorología e Hidrología del Perú (SENAMHI), del Resumen Global del Día (GSOD) y de la Administración Nacional Oceánica y Atmosférica (NOAA). 
Se exploraron los cambios en las variables climáticas con una resolución de 1 km utilizando Arequipa Climate Maps—Yearly Monthly and Daily (ACM-YMD. El ACM es un conjunto de datos climáticos de alta resolución, temporal, espacialmente homogéneo; utiliza modelos de regresión polinómica y potencial desarrollados en función de las correlaciones entre la variable climática y la elevación. Utiliza splines de placa delgada (TPS) para las interpolaciones de residuos. Este método reduce el sesgo hacia la precipitación regional causado por la falta de estaciones meteorológicas a mayores altitudes (Moraes et al., 2022).</w:t>
      </w:r>
    </w:p>
    <w:p/>
    <w:p>
      <w:pPr/>
      <w:r>
        <w:rPr>
          <w:rStyle w:val="rStyle"/>
        </w:rPr>
        <w:t xml:space="preserve">Limitaciones de la investigación</w:t>
      </w:r>
    </w:p>
    <w:p>
      <w:pPr/>
      <w:r>
        <w:rPr/>
        <w:t xml:space="preserve">Los estudios climáticos a menudo utilizan modelos globales que tienen una baja resolución espacial (entre 100 a 300 km), lo que puede no capturar adecuadamente las variaciones climáticas locales en regiones montañosas como Arequipa. Esto puede llevar a una subestimación o sobreestimación de ciertos fenómenos climáticos.
Aunque se ha documentado una reducción significativa en las áreas con temperaturas anuales por debajo de 0 °C, la evaluación del impacto en los glaciares puede ser limitada si no se consideran otros factores como la dinámica de los glaciares, la acumulación de nieve y las condiciones meteorológicas específicas que afectan su derretimiento.
La capacidad de los agricultores y otros actores para adaptarse a los cambios climáticos puede variar significativamente. Las conclusiones sobre la gestión de recursos hídricos y la adaptación pueden no reflejar la diversidad de estrategias y capacidades en las diferentes comunidades agrícolas de la región.</w:t>
      </w:r>
    </w:p>
    <w:p/>
    <w:p>
      <w:pPr/>
      <w:r>
        <w:rPr>
          <w:rStyle w:val="rStyle"/>
        </w:rPr>
        <w:t xml:space="preserve">Recomendaciones</w:t>
      </w:r>
    </w:p>
    <w:p>
      <w:pPr/>
      <w:r>
        <w:rPr/>
        <w:t xml:space="preserve">Realizar un estudio en el contexto socioeconómico de Arequipa, lo que puede influir en la interpretación de los datos climáticos y su impacto en la agricultura y los recursos hídricos.
Discutir las implicaciones específicas de estos cambios en los ecosistemas locales y la biodiversidad.
Ofrecer ejemplos concretos de estrategias de adaptación que podrían implementarse, lo que podría ser útil para los agricultores y partes interesadas.
Realizar las proyecciones a futuro en relación con el cambio climático, para la comprensión del impacto a largo plazo en la región.
Abordar las desigualdades en cómo diferentes comunidades o grupos (por ejemplo, pequeños agricultores frente a grandes instituciones) se ven afectados por el cambio climático y la gestión de recursos.</w:t>
      </w:r>
    </w:p>
    <w:p/>
    <w:p>
      <w:pPr/>
      <w:r>
        <w:rPr>
          <w:rStyle w:val="rStyle"/>
        </w:rPr>
        <w:t xml:space="preserve">Adaptación:</w:t>
      </w:r>
    </w:p>
    <w:p>
      <w:pPr/>
      <w:r>
        <w:rPr/>
        <w:t xml:space="preserve">Bosques</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Clima,  geografia , ecosistemas , agricultura , impacto ambiental</w:t>
      </w:r>
    </w:p>
    <w:p/>
    <w:p>
      <w:pPr/>
      <w:r>
        <w:rPr>
          <w:rStyle w:val="rStyle"/>
        </w:rPr>
        <w:t xml:space="preserve">Palabras clave:</w:t>
      </w:r>
    </w:p>
    <w:p>
      <w:pPr/>
      <w:r>
        <w:rPr/>
        <w:t xml:space="preserve">Precipitación,  temperatura , Cambio climático  , estacionalidad , Glaciares,  adaptación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2026-04-25T20:17:21-05:00</dcterms:created>
  <dcterms:modified xsi:type="dcterms:W3CDTF">2026-04-25T20:17:21-05:00</dcterms:modified>
</cp:coreProperties>
</file>

<file path=docProps/custom.xml><?xml version="1.0" encoding="utf-8"?>
<Properties xmlns="http://schemas.openxmlformats.org/officeDocument/2006/custom-properties" xmlns:vt="http://schemas.openxmlformats.org/officeDocument/2006/docPropsVTypes"/>
</file>