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Can Indian Ocean SST anomalies influence South American rainfall?</w:t>
      </w:r>
    </w:p>
    <w:p>
      <w:hyperlink r:id="rId7" w:history="1">
        <w:r>
          <w:rPr>
            <w:color w:val="1d4ed8"/>
            <w:u w:val="single"/>
          </w:rPr>
          <w:t xml:space="preserve">https://doi.org/10.1007/s00382-011-1165-3</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modelo atmosférico CAM3 simula que el calentamiento del océano Indico (IOBW en inglés), la cual es representada por el primer EOF de la temperatura superficial del mar (TSM) mensual del océano Índico tropical, modula las lluvias de América del Sur. Por ejemplo, la IOBW modula las lluvias de la costa norte peruana (CNP), pero su efecto es menor al de El Niño, a través de una alteración de la Celda de Walker. Por otro lado, las simulaciones del CAM3 también sugieren que el índice IOBW es un buen predictor para las lluvias de la CNP ya que este está bien correlacionado con las lluvias mensuales de la CNP, con máximas correlaciones positivas (r &gt; 0.4, p &lt; 0.1) entre los meses de diciembre y mayo.</w:t>
      </w:r>
    </w:p>
    <w:p/>
    <w:p>
      <w:pPr/>
      <w:r>
        <w:rPr>
          <w:rStyle w:val="rStyle"/>
        </w:rPr>
        <w:t xml:space="preserve">Metodología y datos</w:t>
      </w:r>
    </w:p>
    <w:p>
      <w:pPr/>
      <w:r>
        <w:rPr/>
        <w:t xml:space="preserve">El modelo atmosférico CAM3 del NCAR (Collins et al., 2004).
Datos grillados de precipitación continental del GPCC de 2.5° de resolución horizontal (Beck et al., 2005).
Datos grillados de temperatura superficial del mar (HadISST v1.0) de 1° de resolución horizontal del Centro Hadley (Rayner et al., 2003).  
Se elaboró tres experimentos (1951-2004): Océano global (validar modelo), el océano Pacífico (impactos del ENOS en las lluvias de Sudamérica) y el Pacifico-Indico (separar el efecto del IOBW cuando coincide con El Niño).
Técnicas de correlación parcial y regresiones lineal parcial.</w:t>
      </w:r>
    </w:p>
    <w:p/>
    <w:p>
      <w:pPr/>
      <w:r>
        <w:rPr>
          <w:rStyle w:val="rStyle"/>
        </w:rPr>
        <w:t xml:space="preserve">Limitaciones de la investigación</w:t>
      </w:r>
    </w:p>
    <w:p>
      <w:pPr/>
      <w:r>
        <w:rPr/>
        <w:t xml:space="preserve">La intensidad y la extensión de las correlaciones positivas significativas entre las lluvias de la CNP y el calentamiento del océano Índico (IOBW) simuladas por el modelo CAM3 no han sido validadas con datos de precipitaciones mensuales de estaciones meteorológicas en la parte noroeste del Perú.</w:t>
      </w:r>
    </w:p>
    <w:p/>
    <w:p>
      <w:pPr/>
      <w:r>
        <w:rPr>
          <w:rStyle w:val="rStyle"/>
        </w:rPr>
        <w:t xml:space="preserve">Recomendaciones</w:t>
      </w:r>
    </w:p>
    <w:p>
      <w:pPr/>
      <w:r>
        <w:rPr/>
        <w:t xml:space="preserve">Realizar un análisis de correlaciones de datos mensuales de lluvias observadas de estaciones meteorológicas con el índice IOBW.
Reproducir el experimento con modelos atmósfericos y acoplados con campos climatológicos de alta resolución para mejorar nuestro entendimiento de los procesos fisicos de la relación lineal del índice IOBW y las lluvias del CNP y así quantificar algun efecto futuro del cambio climático.</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Tumbes, Piura, Lambayeque, La Libertad</w:t>
      </w:r>
    </w:p>
    <w:p/>
    <w:p>
      <w:pPr/>
      <w:r>
        <w:rPr>
          <w:rStyle w:val="rStyle"/>
        </w:rPr>
        <w:t xml:space="preserve">Palabras clave:</w:t>
      </w:r>
    </w:p>
    <w:p>
      <w:pPr/>
      <w:r>
        <w:rPr/>
        <w:t xml:space="preserve">oceano índico,   ENOS  , costa norte peruana, lluvias, correlaciones, Celda de Walker, teleconexiones atmosféricas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11-1165-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2026-09-22T05:34:36-05:00</dcterms:created>
  <dcterms:modified xsi:type="dcterms:W3CDTF">2026-09-22T05:34:36-05:00</dcterms:modified>
</cp:coreProperties>
</file>

<file path=docProps/custom.xml><?xml version="1.0" encoding="utf-8"?>
<Properties xmlns="http://schemas.openxmlformats.org/officeDocument/2006/custom-properties" xmlns:vt="http://schemas.openxmlformats.org/officeDocument/2006/docPropsVTypes"/>
</file>