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Can Indian Ocean SST anomalies influence South American rainfall?</w:t>
      </w:r>
    </w:p>
    <w:p>
      <w:hyperlink r:id="rId7" w:history="1">
        <w:r>
          <w:rPr>
            <w:color w:val="1d4ed8"/>
            <w:u w:val="single"/>
          </w:rPr>
          <w:t xml:space="preserve">https://doi.org/10.1007/s00382-011-1165-3</w:t>
        </w:r>
      </w:hyperlink>
    </w:p>
    <w:p/>
    <w:p/>
    <w:p>
      <w:pPr/>
      <w:r>
        <w:rPr>
          <w:rStyle w:val="rStyle"/>
        </w:rPr>
        <w:t xml:space="preserve">Intérprete</w:t>
      </w:r>
    </w:p>
    <w:p>
      <w:pPr/>
      <w:r>
        <w:rPr/>
        <w:t xml:space="preserve">Sulca Jota Juan Carlos</w:t>
      </w:r>
    </w:p>
    <w:p/>
    <w:p>
      <w:pPr/>
      <w:r>
        <w:rPr>
          <w:rStyle w:val="rStyle"/>
        </w:rPr>
        <w:t xml:space="preserve">Revisor(a)</w:t>
      </w:r>
    </w:p>
    <w:p>
      <w:pPr/>
      <w:r>
        <w:rPr/>
        <w:t xml:space="preserve">Sulca Jota Juan Carlos</w:t>
      </w:r>
    </w:p>
    <w:p/>
    <w:p>
      <w:pPr/>
      <w:r>
        <w:rPr>
          <w:rStyle w:val="rStyle"/>
        </w:rPr>
        <w:t xml:space="preserve">Resultados y conclusiones</w:t>
      </w:r>
    </w:p>
    <w:p>
      <w:pPr/>
      <w:r>
        <w:rPr/>
        <w:t xml:space="preserve">El modelo atmosférico CAM3 simula que el calentamiento del océano Indico (IOBW en inglés), la cual es representada por el primer EOF de la temperatura superficial del mar (TSM) mensual del océano Índico tropical, modula las lluvias de América del Sur. Por ejemplo, la IOBW modula las lluvias de la costa norte peruana (CNP), pero su efecto es menor al de El Niño, a través de una alteración de la Celda de Walker. Por otro lado, las simulaciones del CAM3 también sugieren que el índice IOBW es un buen predictor para las lluvias de la CNP ya que este está bien correlacionado con las lluvias mensuales de la CNP, con máximas correlaciones positivas (r &gt; 0.4, p &lt; 0.1) entre los meses de diciembre y mayo.</w:t>
      </w:r>
    </w:p>
    <w:p/>
    <w:p>
      <w:pPr/>
      <w:r>
        <w:rPr>
          <w:rStyle w:val="rStyle"/>
        </w:rPr>
        <w:t xml:space="preserve">Metodología y datos</w:t>
      </w:r>
    </w:p>
    <w:p>
      <w:pPr/>
      <w:r>
        <w:rPr/>
        <w:t xml:space="preserve">El modelo atmosférico CAM3 del NCAR (Collins et al., 2004).
Datos grillados de precipitación continental del GPCC de 2.5° de resolución horizontal (Beck et al., 2005).
Datos grillados de temperatura superficial del mar (HadISST v1.0) de 1° de resolución horizontal del Centro Hadley (Rayner et al., 2003).  
Se elaboró tres experimentos (1951-2004): Océano global (validar modelo), el océano Pacífico (impactos del ENOS en las lluvias de Sudamérica) y el Pacifico-Indico (separar el efecto del IOBW cuando coincide con El Niño).
Técnicas de correlación parcial y regresiones lineal parcial.</w:t>
      </w:r>
    </w:p>
    <w:p/>
    <w:p>
      <w:pPr/>
      <w:r>
        <w:rPr>
          <w:rStyle w:val="rStyle"/>
        </w:rPr>
        <w:t xml:space="preserve">Limitaciones de la investigación</w:t>
      </w:r>
    </w:p>
    <w:p>
      <w:pPr/>
      <w:r>
        <w:rPr/>
        <w:t xml:space="preserve">La intensidad y la extensión de las correlaciones positivas significativas entre las lluvias de la CNP y el calentamiento del océano Índico (IOBW) simuladas por el modelo CAM3 no han sido validadas con datos de precipitaciones mensuales de estaciones meteorológicas en la parte noroeste del Perú.</w:t>
      </w:r>
    </w:p>
    <w:p/>
    <w:p>
      <w:pPr/>
      <w:r>
        <w:rPr>
          <w:rStyle w:val="rStyle"/>
        </w:rPr>
        <w:t xml:space="preserve">Recomendaciones</w:t>
      </w:r>
    </w:p>
    <w:p>
      <w:pPr/>
      <w:r>
        <w:rPr/>
        <w:t xml:space="preserve">Realizar un análisis de correlaciones de datos mensuales de lluvias observadas de estaciones meteorológicas con el índice IOBW.
Reproducir el experimento con modelos atmósfericos y acoplados con campos climatológicos de alta resolución para mejorar nuestro entendimiento de los procesos fisicos de la relación lineal del índice IOBW y las lluvias del CNP y así quantificar algun efecto futuro del cambio climático.</w:t>
      </w:r>
    </w:p>
    <w:p/>
    <w:p>
      <w:pPr/>
      <w:r>
        <w:rPr>
          <w:rStyle w:val="rStyle"/>
        </w:rPr>
        <w:t xml:space="preserve">Adaptación:</w:t>
      </w:r>
    </w:p>
    <w:p>
      <w:pPr/>
      <w:r>
        <w:rPr/>
        <w:t xml:space="preserve">Agua,  Agricultura,  Bosques</w:t>
      </w:r>
    </w:p>
    <w:p/>
    <w:p>
      <w:pPr/>
      <w:r>
        <w:rPr>
          <w:rStyle w:val="rStyle"/>
        </w:rPr>
        <w:t xml:space="preserve">Mitigación:</w:t>
      </w:r>
    </w:p>
    <w:p>
      <w:pPr/>
      <w:r>
        <w:rPr/>
        <w:t xml:space="preserve">Agricultura</w:t>
      </w:r>
    </w:p>
    <w:p/>
    <w:p>
      <w:pPr/>
      <w:r>
        <w:rPr>
          <w:rStyle w:val="rStyle"/>
        </w:rPr>
        <w:t xml:space="preserve">Escala:</w:t>
      </w:r>
    </w:p>
    <w:p>
      <w:pPr/>
      <w:r>
        <w:rPr/>
        <w:t xml:space="preserve">Departamental</w:t>
      </w:r>
    </w:p>
    <w:p/>
    <w:p>
      <w:pPr/>
      <w:r>
        <w:rPr>
          <w:rStyle w:val="rStyle"/>
        </w:rPr>
        <w:t xml:space="preserve">Ámbito geográfico:</w:t>
      </w:r>
    </w:p>
    <w:p>
      <w:pPr/>
      <w:r>
        <w:rPr/>
        <w:t xml:space="preserve">Tumbes, Piura, Lambayeque, La Libertad</w:t>
      </w:r>
    </w:p>
    <w:p/>
    <w:p>
      <w:pPr/>
      <w:r>
        <w:rPr>
          <w:rStyle w:val="rStyle"/>
        </w:rPr>
        <w:t xml:space="preserve">Palabras clave:</w:t>
      </w:r>
    </w:p>
    <w:p>
      <w:pPr/>
      <w:r>
        <w:rPr/>
        <w:t xml:space="preserve">oceano índico,   ENOS  , costa norte peruana, lluvias, correlaciones, Celda de Walker, teleconexiones atmosféricas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11-1165-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2026-04-02T10:35:40-05:00</dcterms:created>
  <dcterms:modified xsi:type="dcterms:W3CDTF">2026-04-02T10:35:40-05:00</dcterms:modified>
</cp:coreProperties>
</file>

<file path=docProps/custom.xml><?xml version="1.0" encoding="utf-8"?>
<Properties xmlns="http://schemas.openxmlformats.org/officeDocument/2006/custom-properties" xmlns:vt="http://schemas.openxmlformats.org/officeDocument/2006/docPropsVTypes"/>
</file>