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Hydrology, water resources availability and management in the Andes under climate change and human impacts</w:t>
      </w:r>
    </w:p>
    <w:p>
      <w:hyperlink r:id="rId7" w:history="1">
        <w:r>
          <w:rPr>
            <w:color w:val="1d4ed8"/>
            <w:u w:val="single"/>
          </w:rPr>
          <w:t xml:space="preserve">https://doi.org/10.1016/j.ejrh.2023.101519</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 el documento de la investigación se analiza catorce investigaciones interdisciplinarias sobre la hidrología y la gestión de recursos hídricos en los Andes sudamericanos. Los Andes enfrentan riesgos críticos de inseguridad hídrica y alimentaria debido al retroceso acelerado de glaciares, sequías más prolongadas y cambios en la estacionalidad de las lluvias, factores que se ven agravados por la creciente demanda de agua para uso agrario e hidroenergético. Las investigaciones demuestran que las intervenciones antrópicas, como el desvío de cauces (bocatomas) y la creación de represas aguas arriba, a menudo exacerban la pérdida de agua en lagos y ecosistemas, como lo son bofedales (humedales altoandinos), aunque una infraestructura bien diseñada podría ayudar a mitigar la escasez futura en estaciones secas.
Para mejorar la gestión del recurso hídrico en zonas con poca información técnica, se ha validado que los modelos hidrológicos simplificados son más robustos y efectivos para la toma de decisiones que los modelos de alta complejidad. Además, se identificó que ecosistemas clave como los bofedales, actúan como amortiguadores naturales esenciales, manteniendo el caudal base durante el periodo de sequías, por lo que su conservación es vital para la seguridad hídrica regional.
En conclusión, el cambio climático genera impactos en cascada que afectan desde las altas montañas hasta los asentamientos humanos de las partes bajas. Los autores dan relevancia a la urgencia de fortalecer el diálogo entre la ciencia y la política para coproducir estrategias de adaptación que no solo consideren los datos climáticos, sino también las realidades socioeconómicas y las necesidades de las comunidades locales.</w:t>
      </w:r>
    </w:p>
    <w:p/>
    <w:p>
      <w:pPr/>
      <w:r>
        <w:rPr>
          <w:rStyle w:val="rStyle"/>
        </w:rPr>
        <w:t xml:space="preserve">Metodología y datos</w:t>
      </w:r>
    </w:p>
    <w:p>
      <w:pPr/>
      <w:r>
        <w:rPr/>
        <w:t xml:space="preserve">Para analizar y organizar los 14 estudios presentados, la editorial utilizó la siguiente metodología de síntesis:
•	Clasificación por temas principales: Se agruparon las investigaciones en cuatro áreas clave: 1) Modelado en zonas con pocos datos, 2) Aguas subterráneas y humedales, 3) Sequías y balances hídricos, y 4) El nexo entre agua, energía y alimentos.
•	Evaluación por escalas geográficas: Se analizaron los estudios según su alcance, cubriendo desde sitios específicos y cuencas pequeñas hasta análisis a nivel regional en todos los Andes.
•	Identificación de problemas comunes: Se buscaron patrones compartidos en todos los trabajos, destacando principalmente el impacto del cambio climático y la dificultad de investigar en zonas con pocos datos técnicos.
•	Síntesis de soluciones: El análisis se centró en cómo estos estudios proponen modelos matemáticos más sencillos y el uso de imágenes de satélite para resolver la falta de información en la región.</w:t>
      </w:r>
    </w:p>
    <w:p/>
    <w:p>
      <w:pPr/>
      <w:r>
        <w:rPr>
          <w:rStyle w:val="rStyle"/>
        </w:rPr>
        <w:t xml:space="preserve">Limitaciones de la investigación</w:t>
      </w:r>
    </w:p>
    <w:p>
      <w:pPr/>
      <w:r>
        <w:rPr/>
        <w:t xml:space="preserve">Las principales dificultades para investigar el agua en los Andes se deben, primero, a que falta información con serie histórica representativa sobre el clima y la sociedad, lo que hace difícil entender cómo funcionan los ríos y predecir cambios con mayor exactitud. Además, todavía no se sabe con certeza si las nuevas leyes y formas de organizar el agua están funcionando realmente. Muchas veces existe una desconexión entre los estudios de los científicos y la realidad de las personas, lo que impide crear reglas para el uso del agua que sean justas para todos. También hay grandes vacíos de conocimiento sobre temas clave como el agua bajo tierra (aguas subterráneas), cuánto se evapora y cuánta agua usa realmente la gente. Por último, los estudios actuales cubren pocos lugares y hace falta que los científicos y los políticos trabajen de manera articulada para convertir las investigaciones en soluciones reales para las comunidades locales.</w:t>
      </w:r>
    </w:p>
    <w:p/>
    <w:p>
      <w:pPr/>
      <w:r>
        <w:rPr>
          <w:rStyle w:val="rStyle"/>
        </w:rPr>
        <w:t xml:space="preserve">Recomendaciones</w:t>
      </w:r>
    </w:p>
    <w:p>
      <w:pPr/>
      <w:r>
        <w:rPr/>
        <w:t xml:space="preserve">Los autores sugieren que, en regiones con escasa información técnica, se deben priorizar modelos matemáticos simplificados o parsimoniosos, ya que resultan más robustos para la toma de decisiones que los modelos complejos, siempre que incorporen datos sobre derechos de agua y consumo humano. Asimismo, instan a una planificación estratégica de infraestructuras y sistemas de riego (como el uso del modelo WEAP) bajo diseños que sean socialmente justos para evitar conflictos y proteger ecosistemas vitales como los bofedales.</w:t>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Agricultura,  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sudamericanos</w:t>
      </w:r>
    </w:p>
    <w:p/>
    <w:p>
      <w:pPr/>
      <w:r>
        <w:rPr>
          <w:rStyle w:val="rStyle"/>
        </w:rPr>
        <w:t xml:space="preserve">Palabras clave:</w:t>
      </w:r>
    </w:p>
    <w:p>
      <w:pPr/>
      <w:r>
        <w:rPr/>
        <w:t xml:space="preserve">clima,  hidrologia,  , aguas subterraneas,  isotopos,  humedales altoandinos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3.10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2026-05-18T16:03:38-05:00</dcterms:created>
  <dcterms:modified xsi:type="dcterms:W3CDTF">2026-05-18T16:03:38-05:00</dcterms:modified>
</cp:coreProperties>
</file>

<file path=docProps/custom.xml><?xml version="1.0" encoding="utf-8"?>
<Properties xmlns="http://schemas.openxmlformats.org/officeDocument/2006/custom-properties" xmlns:vt="http://schemas.openxmlformats.org/officeDocument/2006/docPropsVTypes"/>
</file>