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Estimación del cambio climático en la cuenca coata mediante el modelo GISS-E2-R y ver sus efectos sobre la alpaca en Puno</w:t>
      </w:r>
    </w:p>
    <w:p>
      <w:hyperlink r:id="rId7" w:history="1">
        <w:r>
          <w:rPr>
            <w:color w:val="1d4ed8"/>
            <w:u w:val="single"/>
          </w:rPr>
          <w:t xml:space="preserve">https://doi.org/10.17162/rictd.v1i1.898</w:t>
        </w:r>
      </w:hyperlink>
    </w:p>
    <w:p/>
    <w:p/>
    <w:p>
      <w:pPr/>
      <w:r>
        <w:rPr>
          <w:rStyle w:val="rStyle"/>
        </w:rPr>
        <w:t xml:space="preserve">Intérprete</w:t>
      </w:r>
    </w:p>
    <w:p>
      <w:pPr/>
      <w:r>
        <w:rPr/>
        <w:t xml:space="preserve">Juárez Castillo José Luis</w:t>
      </w:r>
    </w:p>
    <w:p/>
    <w:p>
      <w:pPr/>
      <w:r>
        <w:rPr>
          <w:rStyle w:val="rStyle"/>
        </w:rPr>
        <w:t xml:space="preserve">Revisor(a)</w:t>
      </w:r>
    </w:p>
    <w:p>
      <w:pPr/>
      <w:r>
        <w:rPr/>
        <w:t xml:space="preserve">Takahashi Guevara Ken</w:t>
      </w:r>
    </w:p>
    <w:p/>
    <w:p>
      <w:pPr/>
      <w:r>
        <w:rPr>
          <w:rStyle w:val="rStyle"/>
        </w:rPr>
        <w:t xml:space="preserve">Resultados y conclusiones</w:t>
      </w:r>
    </w:p>
    <w:p>
      <w:pPr/>
      <w:r>
        <w:rPr/>
        <w:t xml:space="preserve">El estudio encuentra que, para el año 2050, en algunas zonas de la cuenca del Coata, ubicada entre las coordenadas UTM (WGS84, zona 19 L); Este: 282.907 – 401.525, Norte: 8’328.509 – 8’239,696, con altitudes entre 5.300 – 3.800 m.s.n.m., en el departamento de Puno, Perú, se producirán cambios importantes en la temperatura (máxima y mínima) y la precipitación. Así, estima que, mientras en zona de Lampa se espera un incremento de la temperatura de 3°C, en la zona de Cabanillas ocurrirá un descenso de ésta de -7.0°C. Para el caso de las precipitaciones, el estudio encuentra que, en la zona norte de la cuenca, éstas se incrementarán en un 8.5%, mientras que en la parte sur se producirán disminuciones de hasta -30%. 
Para esto, el estudio, en base a la información obtenida en las estaciones meteorológicas del SENAMHI, analizó el comportamiento, estimado a largo plazo, de dos variables climáticas: la temperatura (máxima y mínima) y la precipitación, debido a la importancia que, ambas variables, tienen para el desarrollo de las actividades productivas que realizan los habitantes de la región, especialmente aquella vinculada a la crianza de alpacas. 
.</w:t>
      </w:r>
    </w:p>
    <w:p/>
    <w:p>
      <w:pPr/>
      <w:r>
        <w:rPr>
          <w:rStyle w:val="rStyle"/>
        </w:rPr>
        <w:t xml:space="preserve">Metodología y datos</w:t>
      </w:r>
    </w:p>
    <w:p>
      <w:pPr/>
      <w:r>
        <w:rPr/>
        <w:t xml:space="preserve">Para la realización del estudio, se seleccionó el modelo climático ACCES 1.0 y GISS-E2-R, y se utilizaron los datos del SENAMHI (1960 -1990), que fueron corroborados con los de WORLDCLIM (1960 – 1990), realizando un proceso de validación a partir de la información recopilada en las cuatro estaciones meteorológicas del SENAMHI: Juliaca, Pampahuta, Cabanillas y Lampa. Para las proyecciones al año 2050, se utilizó el modelo RCP 45 - 30s.</w:t>
      </w:r>
    </w:p>
    <w:p/>
    <w:p>
      <w:pPr/>
      <w:r>
        <w:rPr>
          <w:rStyle w:val="rStyle"/>
        </w:rPr>
        <w:t xml:space="preserve">Limitaciones de la investigación</w:t>
      </w:r>
    </w:p>
    <w:p>
      <w:pPr/>
      <w:r>
        <w:rPr/>
        <w:t xml:space="preserve">•	El estudio estima el comportamiento de las variables temperatura y precipitaciones, sobre la cuenca del Coata, pero queda corto en cuanto al propósito de las mediciones, el cual, como se expresa en el mismo estudio, tiene por fin proponer medidas preventivas para disminuir la vulnerabilidad de los productores alpaqueros.
•	De otra parte, es pertinente revisar si la base de datos utilizada, tanto de las estaciones meteorológicas del SENAMHI como de WORLDCLIM, que corresponde al período 1960 – 1990, recoge el comportamiento de adecuado de estas variables, considerando que a la fecha del estudio y la base de datos utilizada media un período de un poco más de 30 años. 
•	Los resultados del estudio se han obtenido en base a la corrida de un solo modelo (GISS), lo cual es insuficiente para la confiabilidad de los cambios estimados en las variables estudiadas, toda vez que los datos de un solo modelo describirían un solo escenario futuro, limitando así su predictibilidad. Tampoco se aprecia una explicación sobre la forma en que se ha realizado la proyección hacia el 2050.</w:t>
      </w:r>
    </w:p>
    <w:p/>
    <w:p>
      <w:pPr/>
      <w:r>
        <w:rPr>
          <w:rStyle w:val="rStyle"/>
        </w:rPr>
        <w:t xml:space="preserve">Recomendaciones</w:t>
      </w:r>
    </w:p>
    <w:p>
      <w:pPr/>
      <w:r>
        <w:rPr/>
        <w:t xml:space="preserve">El estudio debe ser materia de difusión y de concertación con los diversos actores, públicos y privados, de la cuenca del Coata.
Replicar estudios de este tipo en pisos ecológicos diferentes al de la cuenca estudiada.
Se recomienda que, para estudios similares, la data a utilizar sea actualizada y validada con más de un modelo, con el fin de generar reportes de una variedad de posibles escenarios de cambio.</w:t>
      </w:r>
    </w:p>
    <w:p/>
    <w:p>
      <w:pPr/>
      <w:r>
        <w:rPr>
          <w:rStyle w:val="rStyle"/>
        </w:rPr>
        <w:t xml:space="preserve">Adaptación:</w:t>
      </w:r>
    </w:p>
    <w:p>
      <w:pPr/>
      <w:r>
        <w:rPr/>
        <w:t xml:space="preserve">Agricultura</w:t>
      </w:r>
    </w:p>
    <w:p/>
    <w:p>
      <w:pPr/>
      <w:r>
        <w:rPr>
          <w:rStyle w:val="rStyle"/>
        </w:rPr>
        <w:t xml:space="preserve">Mitigación:</w:t>
      </w:r>
    </w:p>
    <w:p>
      <w:pPr/>
      <w:r>
        <w:rPr/>
        <w:t xml:space="preserve">---</w:t>
      </w:r>
    </w:p>
    <w:p/>
    <w:p>
      <w:pPr/>
      <w:r>
        <w:rPr>
          <w:rStyle w:val="rStyle"/>
        </w:rPr>
        <w:t xml:space="preserve">Escala:</w:t>
      </w:r>
    </w:p>
    <w:p>
      <w:pPr/>
      <w:r>
        <w:rPr/>
        <w:t xml:space="preserve">Provincial</w:t>
      </w:r>
    </w:p>
    <w:p/>
    <w:p>
      <w:pPr/>
      <w:r>
        <w:rPr>
          <w:rStyle w:val="rStyle"/>
        </w:rPr>
        <w:t xml:space="preserve">Ámbito geográfico:</w:t>
      </w:r>
    </w:p>
    <w:p>
      <w:pPr/>
      <w:r>
        <w:rPr/>
        <w:t xml:space="preserve">Cuenca hidrográfica</w:t>
      </w:r>
    </w:p>
    <w:p/>
    <w:p>
      <w:pPr/>
      <w:r>
        <w:rPr>
          <w:rStyle w:val="rStyle"/>
        </w:rPr>
        <w:t xml:space="preserve">Palabras clave:</w:t>
      </w:r>
    </w:p>
    <w:p>
      <w:pPr/>
      <w:r>
        <w:rPr/>
        <w:t xml:space="preserve">Clima,  temperatura,  precipitaciones</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7162/rictd.v1i1.898"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2026-11-08T01:04:15-05:00</dcterms:created>
  <dcterms:modified xsi:type="dcterms:W3CDTF">2026-11-08T01:04:15-05:00</dcterms:modified>
</cp:coreProperties>
</file>

<file path=docProps/custom.xml><?xml version="1.0" encoding="utf-8"?>
<Properties xmlns="http://schemas.openxmlformats.org/officeDocument/2006/custom-properties" xmlns:vt="http://schemas.openxmlformats.org/officeDocument/2006/docPropsVTypes"/>
</file>