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Juárez Castillo José Luis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encuentra que, para el año 2050, en algunas zonas de la cuenca del Coata, ubicada entre las coordenadas UTM (WGS84, zona 19 L); Este: 282.907 – 401.525, Norte: 8’328.509 – 8’239,696, con altitudes entre 5.300 – 3.800 m.s.n.m., en el departamento de Puno, Perú, se producirán cambios importantes en la temperatura (máxima y mínima) y la precipitación. Así, estima que, mientras en zona de Lampa se espera un incremento de la temperatura de 3°C, en la zona de Cabanillas ocurrirá un descenso de ésta de -7.0°C. Para el caso de las precipitaciones, el estudio encuentra que, en la zona norte de la cuenca, éstas se incrementarán en un 8.5%, mientras que en la parte sur se producirán disminuciones de hasta -30%. 
Para esto, el estudio, en base a la información obtenida en las estaciones meteorológicas del SENAMHI, analizó el comportamiento, estimado a largo plazo, de dos variables climáticas: la temperatura (máxima y mínima) y la precipitación, debido a la importancia que, ambas variables, tienen para el desarrollo de las actividades productivas que realizan los habitantes de la región, especialmente aquella vinculada a la crianza de alpacas. 
.</w:t>
      </w:r>
    </w:p>
    <w:p/>
    <w:p>
      <w:pPr/>
      <w:r>
        <w:rPr>
          <w:rStyle w:val="rStyle"/>
        </w:rPr>
        <w:t xml:space="preserve">Metodología y datos</w:t>
      </w:r>
    </w:p>
    <w:p>
      <w:pPr/>
      <w:r>
        <w:rPr/>
        <w:t xml:space="preserve">Para la realización del estudio, se seleccionó el modelo climático ACCES 1.0 y GISS-E2-R, y se utilizaron los datos del SENAMHI (1960 -1990), que fueron corroborados con los de WORLDCLIM (1960 – 1990), realizando un proceso de validación a partir de la información recopilada en las cuatro estaciones meteorológicas del SENAMHI: Juliaca, Pampahuta, Cabanillas y Lampa. Para las proyecciones al año 2050, se utilizó el modelo RCP 45 - 30s.</w:t>
      </w:r>
    </w:p>
    <w:p/>
    <w:p>
      <w:pPr/>
      <w:r>
        <w:rPr>
          <w:rStyle w:val="rStyle"/>
        </w:rPr>
        <w:t xml:space="preserve">Limitaciones de la investigación</w:t>
      </w:r>
    </w:p>
    <w:p>
      <w:pPr/>
      <w:r>
        <w:rPr/>
        <w:t xml:space="preserve">•	El estudio estima el comportamiento de las variables temperatura y precipitaciones, sobre la cuenca del Coata, pero queda corto en cuanto al propósito de las mediciones, el cual, como se expresa en el mismo estudio, tiene por fin proponer medidas preventivas para disminuir la vulnerabilidad de los productores alpaqueros.
•	De otra parte, es pertinente revisar si la base de datos utilizada, tanto de las estaciones meteorológicas del SENAMHI como de WORLDCLIM, que corresponde al período 1960 – 1990, recoge el comportamiento de adecuado de estas variables, considerando que a la fecha del estudio y la base de datos utilizada media un período de un poco más de 30 años. 
•	Los resultados del estudio se han obtenido en base a la corrida de un solo modelo (GISS), lo cual es insuficiente para la confiabilidad de los cambios estimados en las variables estudiadas, toda vez que los datos de un solo modelo describirían un solo escenario futuro, limitando así su predictibilidad. Tampoco se aprecia una explicación sobre la forma en que se ha realizado la proyección hacia el 2050.</w:t>
      </w:r>
    </w:p>
    <w:p/>
    <w:p>
      <w:pPr/>
      <w:r>
        <w:rPr>
          <w:rStyle w:val="rStyle"/>
        </w:rPr>
        <w:t xml:space="preserve">Recomendaciones</w:t>
      </w:r>
    </w:p>
    <w:p>
      <w:pPr/>
      <w:r>
        <w:rPr/>
        <w:t xml:space="preserve">El estudio debe ser materia de difusión y de concertación con los diversos actores, públicos y privados, de la cuenca del Coata.
Replicar estudios de este tipo en pisos ecológicos diferentes al de la cuenca estudiada.
Se recomienda que, para estudios similares, la data a utilizar sea actualizada y validada con más de un modelo, con el fin de generar reportes de una variedad de posibles escenarios de cambio.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hidrográfica</w:t>
      </w:r>
    </w:p>
    <w:p/>
    <w:p>
      <w:pPr/>
      <w:r>
        <w:rPr>
          <w:rStyle w:val="rStyle"/>
        </w:rPr>
        <w:t xml:space="preserve">Palabras clave:</w:t>
      </w:r>
    </w:p>
    <w:p>
      <w:pPr/>
      <w:r>
        <w:rPr/>
        <w:t xml:space="preserve">Clima,  temperatura,  precipitaciones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