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Alpine Peatlands of the Andes, Cajamarca, Peru</w:t>
      </w:r>
    </w:p>
    <w:p>
      <w:hyperlink r:id="rId7" w:history="1">
        <w:r>
          <w:rPr>
            <w:color w:val="1d4ed8"/>
            <w:u w:val="single"/>
          </w:rPr>
          <w:t xml:space="preserve">https://doi.org/10.1657/1938-4246-42.1.19</w:t>
        </w:r>
      </w:hyperlink>
    </w:p>
    <w:p/>
    <w:p/>
    <w:p>
      <w:pPr/>
      <w:r>
        <w:rPr>
          <w:rStyle w:val="rStyle"/>
        </w:rPr>
        <w:t xml:space="preserve">Intérprete</w:t>
      </w:r>
    </w:p>
    <w:p>
      <w:pPr/>
      <w:r>
        <w:rPr/>
        <w:t xml:space="preserve">Chavez Melendez Ian Moises</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 proporción de humedales altoandinos que califican como turberas es del 65% entre los 60 sitios estudiados en la jalca de Cajamarca, Perú, registrando espesores de turba superiores a 7 m en 22 de las parcelas evaluadas. El estudio identificó un inventario florístico de 102 especies de plantas vasculares, 69 briófitos y 10 líquenes, distribuidos en 20 comunidades vegetales dominadas por plantas en cojín, ciperáceas, briófitos y pajonales. Además, la hidroquímica local se encuentra fuertemente polarizada por la litología de la cuenca: una mitad de los sitios presenta aguas ácidas tipo CaSO4 (con un pH mínimo de 3.7) debido a la meteorización de pirita en rocas metamórficas, mientras que la otra mitad presenta aguas alcalinas tipo CaHCO3 (con un pH máximo de 8.2) por la influencia de rocas carbonatadas. El análisis de correspondencia canónica (CCA) determinó que la composición de las especies está controlada principalmente por este gradiente químico del agua (pH y concentración de bicarbonato) y, en menor medida, por variables hidrológicas como el nivel freático y el espesor de la turba. Se concluye que estos ecosistemas son turberas minerotróficas altamente activas en el almacenamiento de carbono, cuya distribución botánica está gobernada por la hidrogeología de la cuenca.</w:t>
      </w:r>
    </w:p>
    <w:p/>
    <w:p>
      <w:pPr/>
      <w:r>
        <w:rPr>
          <w:rStyle w:val="rStyle"/>
        </w:rPr>
        <w:t xml:space="preserve">Metodología y datos</w:t>
      </w:r>
    </w:p>
    <w:p>
      <w:pPr/>
      <w:r>
        <w:rPr/>
        <w:t xml:space="preserve">Análisis ecológico, florístico e hidroquímico de 60 parcelas distribuidas en humedales altoandinos de la jalca de Cajamarca, Perú, situadas entre los 3400 y 3850 metros de altitud. Datos de composición vegetal recolectados mediante inventarios exhaustivos de cobertura de plantas vasculares, briófitos y líquenes dentro de parcelas de 10 X 10 m. Los horizontes orgánicos del suelo se midieron con barrenos de turba para determinar su espesor y clasificar las turberas. Los datos hidroquímicos se obtuvieron mediante el muestreo de agua en pozos someros instalados en cada parcela, midiendo el pH, conductividad eléctrica y concentraciones de iones principales (Ca2+, Mg2+, Na+, K+, HCO3-, SO42-, Cl-). Para la clasificación de las comunidades vegetales se utilizó el análisis de especies indicadoras de dos vías (TWINSPAN). Luego se aplicó un análisis de correspondencia canónica (CCA) para evaluar la relación cuantitativa entre la composición de especies y las variables ambientales (química del agua, nivel freático y profundidad de la turba). La ordenación multivariada permitió identificar los gradientes ecológicos clave que gobiernan la distribución de la vegetación en el ecosistema.</w:t>
      </w:r>
    </w:p>
    <w:p/>
    <w:p>
      <w:pPr/>
      <w:r>
        <w:rPr>
          <w:rStyle w:val="rStyle"/>
        </w:rPr>
        <w:t xml:space="preserve">Limitaciones de la investigación</w:t>
      </w:r>
    </w:p>
    <w:p>
      <w:pPr/>
      <w:r>
        <w:rPr/>
        <w:t xml:space="preserve">Naturaleza transversal del muestreo que impidió capturar la variabilidad hidroquímica y del nivel freático a lo largo de los ciclos estacionales completos (secas y lluvias). Restricción geográfica a 60 parcelas en una sola región de la jalca, limitando la representatividad de otras variaciones litológicas altoandinas. Subestimación potencial del espesor máximo de la turba en 22 parcelas debido al límite físico de penetración de las barreras manuales ante gravas o raíces densas. Omisión de datos de biomasa subterránea y tasas de descomposición in situ, evaluando únicamente la cobertura aérea de la vegetación.</w:t>
      </w:r>
    </w:p>
    <w:p/>
    <w:p>
      <w:pPr/>
      <w:r>
        <w:rPr>
          <w:rStyle w:val="rStyle"/>
        </w:rPr>
        <w:t xml:space="preserve">Recomendaciones</w:t>
      </w:r>
    </w:p>
    <w:p>
      <w:pPr/>
      <w:r>
        <w:rPr/>
        <w:t xml:space="preserve">Implementación de monitoreo hidrogeológico continuo con registradores automáticos para evaluar la respuesta estacional del nivel freático ante el cambio climático. Ampliación del muestreo a otras subcuencas de la jalca para validar el modelo hidroquímico basado en el gradiente de pirita y carbonatos. Inclusión de estudios sobre cuantificación de carbono subsuperficial y tasas de descomposición en comunidades de plantas en cojín.</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Provincial</w:t>
      </w:r>
    </w:p>
    <w:p/>
    <w:p>
      <w:pPr/>
      <w:r>
        <w:rPr>
          <w:rStyle w:val="rStyle"/>
        </w:rPr>
        <w:t xml:space="preserve">Ámbito geográfico:</w:t>
      </w:r>
    </w:p>
    <w:p>
      <w:pPr/>
      <w:r>
        <w:rPr/>
        <w:t xml:space="preserve">El estudio se desarrolló en la ecorregión de la jalca de la Región Cajamarca,  con muestreos en subcuencas locales altoandinas,  restringidos a altitudes de entre 3400 y 3850 m.s.n.m.</w:t>
      </w:r>
    </w:p>
    <w:p/>
    <w:p>
      <w:pPr/>
      <w:r>
        <w:rPr>
          <w:rStyle w:val="rStyle"/>
        </w:rPr>
        <w:t xml:space="preserve">Palabras clave:</w:t>
      </w:r>
    </w:p>
    <w:p>
      <w:pPr/>
      <w:r>
        <w:rPr/>
        <w:t xml:space="preserve">Bofedales; Cajamarca; Jalca; Turba; Vegetación de humedales.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657/1938-4246-42.1.1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2026-07-22T23:57:46-05:00</dcterms:created>
  <dcterms:modified xsi:type="dcterms:W3CDTF">2026-07-22T23:57:46-05:00</dcterms:modified>
</cp:coreProperties>
</file>

<file path=docProps/custom.xml><?xml version="1.0" encoding="utf-8"?>
<Properties xmlns="http://schemas.openxmlformats.org/officeDocument/2006/custom-properties" xmlns:vt="http://schemas.openxmlformats.org/officeDocument/2006/docPropsVTypes"/>
</file>