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Climate Change Impact on Peruvian Biomes</w:t>
      </w:r>
    </w:p>
    <w:p>
      <w:hyperlink r:id="rId7" w:history="1">
        <w:r>
          <w:rPr>
            <w:color w:val="1d4ed8"/>
            <w:u w:val="single"/>
          </w:rPr>
          <w:t xml:space="preserve">https://doi.org/10.3390/f13020238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Lavado Casimiro Waldo Sven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biodiversidad presente en el Perú se verá afectada por los cambios climáticos y antrópicos; con base en esta investigación sobre los biomas potenciales (zonas con comportamientos de vegetación similares) se determinaron que para el horizonte 2035-2065 los biomas más susceptibles serían los glaciares y pantanos.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Primero se hizo la clasificación presente de los biomas potenciales, validándolo con el mapa de ecosistemas más recientes del MINAM utilizando para ello los recientes mapas climatológicos del SENAMHI (1981-2010). Para la clasificación se usó el método de "Random Forest". Luego, sobre la base de los escenarios de cambio climático del SENAMHI (3 Modelos Regionales de Cambio Climático) al 2035-2065 se determinó cuáles serían los biomas potenciales que presentarían mayores cambios en el futuro.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No se evaluó el cambio de uso de suelo y de vegetación, que es una variable importante para estas evaluaciones; Solo se utilizaron 3 modelos regionales de cambio climático cuando lo ideal es trabajar con muchos más modelos y solo se evaluó el período 2035-2065 y no a largo plazo por la disponibilidad de escenarios de cambio climático.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 escala nacional del Perú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vegetación, Climatologías, Perú, glaciares, pantanos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90/f13020238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2026-09-21T20:55:40-05:00</dcterms:created>
  <dcterms:modified xsi:type="dcterms:W3CDTF">2026-09-21T20:55:40-05:00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