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Resilience of Amazon forests emerges from plant trait diversity</w:t>
      </w:r>
    </w:p>
    <w:p>
      <w:hyperlink r:id="rId7" w:history="1">
        <w:r>
          <w:rPr>
            <w:color w:val="1d4ed8"/>
            <w:u w:val="single"/>
          </w:rPr>
          <w:t xml:space="preserve">https://doi.org/10.1038/nclimate3109</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exploró cómo la variedad de rasgos funcionales en las plantas contribuye a la resiliencia de los bosques amazónicos frente a los efectos del cambio climático. El objetivo fue investigar si una mayor diversidad de rasgos en las plantas permite a los bosques amazónicos recuperar su biomasa después de eventos climáticos severos. La investigación se realizó en un sitio experimental de 400 hectáreas en Ecuador. Los resultados revelaron que el modelo con alta diversidad de rasgos funcionales permitió una recuperación de hasta el 95% de la biomasa tras un período de cambio climático, mientras que los modelos con baja diversidad no lograron la misma recuperación. Además, se concluyó que la diversidad de rasgos en las plantas mejora la capacidad del bosque para adaptarse y mantener su función como sumidero de carbono.</w:t>
      </w:r>
    </w:p>
    <w:p/>
    <w:p>
      <w:pPr/>
      <w:r>
        <w:rPr>
          <w:rStyle w:val="rStyle"/>
        </w:rPr>
        <w:t xml:space="preserve">Metodología y datos</w:t>
      </w:r>
    </w:p>
    <w:p>
      <w:pPr/>
      <w:r>
        <w:rPr/>
        <w:t xml:space="preserve">El estudio se llevó a cabo en una zona experimental en Ecuador, seleccionada por su representatividad de los ecosistemas amazónicos. Para ello, se empleó el modelo LPJmL-FIT, una herramienta avanzada que permite modelar la dinámica de los bosques a lo largo del tiempo. Este modelo simula el crecimiento y competencia entre árboles individuales, asignando a cada uno una combinación específica de rasgos clave, como el área foliar específica (SLA) y la densidad de la madera (WD). Estos rasgos se combinaron en múltiples estrategias de crecimiento para simular la respuesta de la comunidad arbórea bajo dos escenarios climáticos cambiantes: una ruta de concentración representativa (RCP 4.5) moderada y otra severa (RCP 8.5). Las simulaciones abarcaron un periodo de 800 años, permitiendo observar la reducción inicial y posterior recuperación de la biomasa forestal en respuesta a las condiciones climáticas cambiantes.</w:t>
      </w:r>
    </w:p>
    <w:p/>
    <w:p>
      <w:pPr/>
      <w:r>
        <w:rPr>
          <w:rStyle w:val="rStyle"/>
        </w:rPr>
        <w:t xml:space="preserve">Limitaciones de la investigación</w:t>
      </w:r>
    </w:p>
    <w:p>
      <w:pPr/>
      <w:r>
        <w:rPr/>
        <w:t xml:space="preserve">El modelo LPJmL-FIT no incorpora la capacidad de los rasgos funcionales de cambiar a lo largo del ciclo de vida de las plantas, lo que podría influir en la rapidez y efectividad de la respuesta del bosque ante cambios ambientales. Además, el modelo se basó en simulaciones, por lo que es necesaria una validación a gran escala en campo para confirmar los resultados observados.</w:t>
      </w:r>
    </w:p>
    <w:p/>
    <w:p>
      <w:pPr/>
      <w:r>
        <w:rPr>
          <w:rStyle w:val="rStyle"/>
        </w:rPr>
        <w:t xml:space="preserve">Recomendaciones</w:t>
      </w:r>
    </w:p>
    <w:p>
      <w:pPr/>
      <w:r>
        <w:rPr/>
        <w:t xml:space="preserve">Se recomienda estudiar la plasticidad de los rasgos para mejorar la resiliencia y recuperación de los bosques amazónicos frente a condiciones climáticas cambiantes.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Ecuatoriana, Cuenca del Amazonas</w:t>
      </w:r>
    </w:p>
    <w:p/>
    <w:p>
      <w:pPr/>
      <w:r>
        <w:rPr>
          <w:rStyle w:val="rStyle"/>
        </w:rPr>
        <w:t xml:space="preserve">Palabras clave:</w:t>
      </w:r>
    </w:p>
    <w:p>
      <w:pPr/>
      <w:r>
        <w:rPr/>
        <w:t xml:space="preserve">Biomasa forestal,  Bosques amazónicos, Cambio climático, Diversidad de rasgos, Resiliencia ecológica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1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2026-04-02T02:30:45-05:00</dcterms:created>
  <dcterms:modified xsi:type="dcterms:W3CDTF">2026-04-02T02:30:45-05:00</dcterms:modified>
</cp:coreProperties>
</file>

<file path=docProps/custom.xml><?xml version="1.0" encoding="utf-8"?>
<Properties xmlns="http://schemas.openxmlformats.org/officeDocument/2006/custom-properties" xmlns:vt="http://schemas.openxmlformats.org/officeDocument/2006/docPropsVTypes"/>
</file>