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strengthening of eastern Pacific ENSO in the last millennium paleorecord</w:t>
      </w:r>
    </w:p>
    <w:p>
      <w:hyperlink r:id="rId7" w:history="1">
        <w:r>
          <w:rPr>
            <w:color w:val="1d4ed8"/>
            <w:u w:val="single"/>
          </w:rPr>
          <w:t xml:space="preserve">https://doi.org/10.1126/science.ady2660</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Registros paleoclimáticos en corales en las islas Galápagos del último milenio indican un incremento sustancial en los periodo moderno (considerado desde 1984) en la variabilidad interanual de la temperatura superficial del mar en el Pacífico oriental, asociado a eventos El Niño más fuertes. Específicamente, la desviación estándar en el periodo moderno sería 36.5% mayor que el correspondiente a la era pre-industrial y 16.2% más que el del siglo 20, siendo la variabilidad correspondiente a cada periodo estadísticamente distinta entre estos.</w:t>
      </w:r>
    </w:p>
    <w:p/>
    <w:p>
      <w:pPr/>
      <w:r>
        <w:rPr>
          <w:rStyle w:val="rStyle"/>
        </w:rPr>
        <w:t xml:space="preserve">Metodología y datos</w:t>
      </w:r>
    </w:p>
    <w:p>
      <w:pPr/>
      <w:r>
        <w:rPr/>
        <w:t xml:space="preserve">Análisis de 28 registros geoquímicos de corales (Sr/Ca y d18O) obtenidos en 5 islas del archipiélago de las Galápagos. Se usaron para reconstruir series de temperatura superficial del mar bimensuales, sincronizados con el ciclo anual considerando el momento más cálido del año, corregidas por los gradientes espaciales. El periodo moderno se considera desde 1984, sin incluir El Niño de 1982-1983 ya que no existen registros para ese evento debido a que el 95-99% de los corales murieron en ese evento.</w:t>
      </w:r>
    </w:p>
    <w:p/>
    <w:p>
      <w:pPr/>
      <w:r>
        <w:rPr>
          <w:rStyle w:val="rStyle"/>
        </w:rPr>
        <w:t xml:space="preserve">Limitaciones de la investigación</w:t>
      </w:r>
    </w:p>
    <w:p>
      <w:pPr/>
      <w:r>
        <w:rPr/>
        <w:t xml:space="preserve">Otras reconstrucciones de ENOS indican que la variabilidad aumentó antes de 1900, lo cual sugiere posibles sesgos en la presente reconstrucción. En particular, errores en la sincronización de registros que traslapen puede reducir la variabilidad. Por otro lado, los corales entre 5 y 10 grados del ecuador región empiezan dese 1850-1900. Un caso importante no discutido en el artículo es que el evento El Niño 1877-1878 fue tan intenso como los eventos recientes, pero no es representado adecuadamente en el registro de corales. Además, el hecho de que no se cuenta con registros del evento de 1982-1983 por su gran intensidad, implica que eventos similares durante el último milenio no sería registrados y no habría forma de saberlo, lo cual sugiere una incertidumbre mayor que lo indicado en el estudio.</w:t>
      </w:r>
    </w:p>
    <w:p/>
    <w:p>
      <w:pPr/>
      <w:r>
        <w:rPr>
          <w:rStyle w:val="rStyle"/>
        </w:rPr>
        <w:t xml:space="preserve">Recomendaciones</w:t>
      </w:r>
    </w:p>
    <w:p>
      <w:pPr/>
      <w:r>
        <w:rPr/>
        <w:t xml:space="preserve">Si bien existen incertidumbres en los registros de corales, el incremento reciente en la variabilidad de la temperatura superficial del mar en el Pacífico oriental asociado a eventos El Niño fuertes es consistente con otros estudios de proyecciones futuras de cambio climático. Esto refuerza la necesidad de implementar medidas de adaptación al cambio climático y de gestión de riesgos de desastres que consideren una mayor frecuencia de eventos El Niño como los ocurridos en 1982-1983 y 1997-1998.</w:t>
      </w:r>
    </w:p>
    <w:p/>
    <w:p>
      <w:pPr/>
      <w:r>
        <w:rPr>
          <w:rStyle w:val="rStyle"/>
        </w:rPr>
        <w:t xml:space="preserve">Adaptación:</w:t>
      </w:r>
    </w:p>
    <w:p>
      <w:pPr/>
      <w:r>
        <w:rPr/>
        <w:t xml:space="preserve">Agua,  Agricultura,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oriental, Mar peruano, Galápagos, Costa del Perú</w:t>
      </w:r>
    </w:p>
    <w:p/>
    <w:p>
      <w:pPr/>
      <w:r>
        <w:rPr>
          <w:rStyle w:val="rStyle"/>
        </w:rPr>
        <w:t xml:space="preserve">Palabras clave:</w:t>
      </w:r>
    </w:p>
    <w:p>
      <w:pPr/>
      <w:r>
        <w:rPr/>
        <w:t xml:space="preserve">Corales, Paleoclima, El Niño, ENOS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dy26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2026-10-31T01:19:33-05:00</dcterms:created>
  <dcterms:modified xsi:type="dcterms:W3CDTF">2026-10-31T01:19:33-05:00</dcterms:modified>
</cp:coreProperties>
</file>

<file path=docProps/custom.xml><?xml version="1.0" encoding="utf-8"?>
<Properties xmlns="http://schemas.openxmlformats.org/officeDocument/2006/custom-properties" xmlns:vt="http://schemas.openxmlformats.org/officeDocument/2006/docPropsVTypes"/>
</file>