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Multidisciplinary Observing in the World Ocean’s Oxygen Minimum Zone Regions: From Climate to Fish — The VOICE Initiative</w:t>
      </w:r>
    </w:p>
    <w:p>
      <w:hyperlink r:id="rId7" w:history="1">
        <w:r>
          <w:rPr>
            <w:color w:val="1d4ed8"/>
            <w:u w:val="single"/>
          </w:rPr>
          <w:t xml:space="preserve">https://doi.org/10.3389/fmars.2019.00722</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La oxiclina es una estructura biogeoquímica caracterizada por un fuerte gradiente vertical de oxígeno, cuya variabilidad está relacionada con procesos como la estratificación, la ventilación, la circulación y el consumo biológico de O₂. Garçon et al. (2019) identifican a la oxiclina como una característica integradora de las zonas de mínimo oxígeno (OMZ), ya que su profundidad, extensión e intensidad reflejan la interacción entre procesos físicos, biogeoquímicos y biológicos, con importantes implicancias para los ecosistemas marinos. En este contexto, la iniciativa VOICE (The Variability of the Oxycline and Its impaCt on the Ecosystem) propone un marco de observación multidisciplinario y multiplataforma que integra variables físicas, biogeoquímicas y biológicas, diferentes plataformas de observación, modelos y sistemas de gestión de datos, con el fin de comprender y monitorear la variabilidad de la oxiclina y evaluar sus impactos sobre los ecosistemas marinos.</w:t>
      </w:r>
    </w:p>
    <w:p/>
    <w:p>
      <w:pPr/>
      <w:r>
        <w:rPr>
          <w:rStyle w:val="rStyle"/>
        </w:rPr>
        <w:t xml:space="preserve">Metodología y datos</w:t>
      </w:r>
    </w:p>
    <w:p>
      <w:pPr/>
      <w:r>
        <w:rPr/>
        <w:t xml:space="preserve">El artículo se basa en una revisión de literatura y en una evaluación de los sistemas de observación mediante encuestas aplicadas a expertos y actores clave de diferentes sistemas de borde oriental. Las encuestas recopilaron información sobre los procesos y variables relevantes para la variabilidad de la oxiclina, las capacidades de observación existentes, las plataformas e instrumentos utilizados, la resolución espacial y temporal de las mediciones, así como la gestión y disponibilidad de los datos.</w:t>
      </w:r>
    </w:p>
    <w:p/>
    <w:p>
      <w:pPr/>
      <w:r>
        <w:rPr>
          <w:rStyle w:val="rStyle"/>
        </w:rPr>
        <w:t xml:space="preserve">Limitaciones de la investigación</w:t>
      </w:r>
    </w:p>
    <w:p>
      <w:pPr/>
      <w:r>
        <w:rPr/>
        <w:t xml:space="preserve">El estudio presenta limitaciones asociadas principalmente al diseño ad hoc de la encuesta, al reducido número de participantes y a su limitada representatividad regional, por lo que los resultados no permiten una evaluación estadística rigurosa ni necesariamente reflejan todas las capacidades de observación existentes en cada sistema de borde oriental. Además, algunas respuestas pueden estar afectadas por vacíos de información o por el conocimiento parcial de los encuestados sobre las actividades observacionales de su región.</w:t>
      </w:r>
    </w:p>
    <w:p/>
    <w:p>
      <w:pPr/>
      <w:r>
        <w:rPr>
          <w:rStyle w:val="rStyle"/>
        </w:rPr>
        <w:t xml:space="preserve">Recomendaciones</w:t>
      </w:r>
    </w:p>
    <w:p>
      <w:pPr/>
      <w:r>
        <w:rPr/>
        <w:t xml:space="preserve">Considerando lo que dice esta investigación, se recomienda fortalecer los sistemas de observación de las Zonas Mínima de Oxígeno (OMZ) mediante una mayor integración de redes y plataformas, mejor coordinación entre instituciones y países, estandarización de metodologías y buenas prácticas, mejora del control de calidad e interoperabilidad de los datos, y una mayor disponibilidad y acceso público a la información. Estas mejoras permitirían avanzar hacia sistemas de observación multidisciplinarios, sostenidos y adecuados para estudiar la variabilidad de la oxiclina y sus impactos ecosistémicos.</w:t>
      </w:r>
    </w:p>
    <w:p/>
    <w:p>
      <w:pPr/>
      <w:r>
        <w:rPr>
          <w:rStyle w:val="rStyle"/>
        </w:rPr>
        <w:t xml:space="preserve">Adaptación:</w:t>
      </w:r>
    </w:p>
    <w:p>
      <w:pPr/>
      <w:r>
        <w:rPr/>
        <w:t xml:space="preserve">Pesca y acuicultura ,  Agua,  Turismo</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Océano Pacífico Tropical sudeste, mar peruano, sistemas de borde oriental</w:t>
      </w:r>
    </w:p>
    <w:p/>
    <w:p>
      <w:pPr/>
      <w:r>
        <w:rPr>
          <w:rStyle w:val="rStyle"/>
        </w:rPr>
        <w:t xml:space="preserve">Palabras clave:</w:t>
      </w:r>
    </w:p>
    <w:p>
      <w:pPr/>
      <w:r>
        <w:rPr/>
        <w:t xml:space="preserve">Oxiclina, VOICE, sistemas de borde oriental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mars.2019.007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2026-09-22T05:32:36-05:00</dcterms:created>
  <dcterms:modified xsi:type="dcterms:W3CDTF">2026-09-22T05:32:36-05:00</dcterms:modified>
</cp:coreProperties>
</file>

<file path=docProps/custom.xml><?xml version="1.0" encoding="utf-8"?>
<Properties xmlns="http://schemas.openxmlformats.org/officeDocument/2006/custom-properties" xmlns:vt="http://schemas.openxmlformats.org/officeDocument/2006/docPropsVTypes"/>
</file>