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Interactions between climate and COVID-19</w:t>
      </w:r>
    </w:p>
    <w:p>
      <w:hyperlink r:id="rId7" w:history="1">
        <w:r>
          <w:rPr>
            <w:color w:val="1d4ed8"/>
            <w:u w:val="single"/>
          </w:rPr>
          <w:t xml:space="preserve">https://doi.org/10.1016/s2542-5196(22)00174-7</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Los riesgos climáticos, como eventos extremos y el cambio climático a largo plazo, amplificaron los impactos de la pandemia de COVID-19 al aumentar la situación de vulnerabilidad de las poblaciones y reducir la resiliencia de los sistemas de salud.
En el caso de la Amazonía peruana, el cambio climático empeoró la inseguridad alimentaria en las comunidades Indígenas durante la pandemia. Las alteraciones en las lluvias, los ríos y las temperaturas afectaron la pesca y la disponibilidad de animales del bosque, complicando la alimentación en las comunidades. Además, la dificultad para acceder a alimentos frescos como pescado y vegetales, empeoró el estado de malnutrición.
Los efectos climáticos afectaron la transmisión, percepción y respuesta al COVID-19. Por ejemplo, el humo de incendios forestales incrementó la susceptibilidad a enfermedades respiratorias, incluido el COVID-19.
Las respuestas a la pandemia a menudo exacerbaron vulnerabilidades climáticas, como restricciones de movilidad que limitaron la capacidad de comunidades para enfrentar inundaciones o sequías.
Se propone una planificación integrada que aborde simultáneamente riesgos climáticos y pandémicos para mejorar la resiliencia en comunidades en situación de vulnerabilidad.</w:t>
      </w:r>
    </w:p>
    <w:p/>
    <w:p>
      <w:pPr/>
      <w:r>
        <w:rPr>
          <w:rStyle w:val="rStyle"/>
        </w:rPr>
        <w:t xml:space="preserve">Metodología y datos</w:t>
      </w:r>
    </w:p>
    <w:p>
      <w:pPr/>
      <w:r>
        <w:rPr/>
        <w:t xml:space="preserve">Este documento, que es un artículo de opinión o "vista personal", intenta trazar caminos para comprender la relación entre el cambio climático y la COVID-19 en regiones en situación de vulnerabilidad, basándose en estudios globales. Incluye casos como la Amazonía peruana, donde el cambio climático agravó la inseguridad alimentaria durante la pandemia. 
El análisis se basa en un enfoque conceptual que evalúa riesgos combinados a distintas escalas geográficas y temporales.</w:t>
      </w:r>
    </w:p>
    <w:p/>
    <w:p>
      <w:pPr/>
      <w:r>
        <w:rPr>
          <w:rStyle w:val="rStyle"/>
        </w:rPr>
        <w:t xml:space="preserve">Limitaciones de la investigación</w:t>
      </w:r>
    </w:p>
    <w:p>
      <w:pPr/>
      <w:r>
        <w:rPr/>
        <w:t xml:space="preserve">Este paper destaca que hay pocos estudios que investiguen la interacción entre el cambio climático y el COVID-19. Además, la mayoría de los estudios no tuvieron indicadores claros para medir estos impactos juntos. 
Hay poca discusión sobre estrategias a largo plazo para tratar las situaciones de vulnerabilidad causadas por el cambio climático y el COVID-19/pandemias.</w:t>
      </w:r>
    </w:p>
    <w:p/>
    <w:p>
      <w:pPr/>
      <w:r>
        <w:rPr>
          <w:rStyle w:val="rStyle"/>
        </w:rPr>
        <w:t xml:space="preserve">Recomendaciones</w:t>
      </w:r>
    </w:p>
    <w:p>
      <w:pPr/>
      <w:r>
        <w:rPr/>
        <w:t xml:space="preserve">Diseñar planes que combinen riesgos climáticos y pandémicos para ayudar a las comunidades a ser más resistentes. Integrar los monitoreos de riesgos ambientales con los de monitoreos de salud.
Invertir en sistemas de salud resilientes.</w:t>
      </w:r>
    </w:p>
    <w:p/>
    <w:p>
      <w:pPr/>
      <w:r>
        <w:rPr>
          <w:rStyle w:val="rStyle"/>
        </w:rPr>
        <w:t xml:space="preserve">Adaptación:</w:t>
      </w:r>
    </w:p>
    <w:p>
      <w:pPr/>
      <w:r>
        <w:rPr/>
        <w:t xml:space="preserve">Salud,  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Peruana, Global</w:t>
      </w:r>
    </w:p>
    <w:p/>
    <w:p>
      <w:pPr/>
      <w:r>
        <w:rPr>
          <w:rStyle w:val="rStyle"/>
        </w:rPr>
        <w:t xml:space="preserve">Palabras clave:</w:t>
      </w:r>
    </w:p>
    <w:p>
      <w:pPr/>
      <w:r>
        <w:rPr/>
        <w:t xml:space="preserve">Cambio climático, salud pública, Soberanía alimentaria indígena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s2542-5196(22)0017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2026-04-02T13:50:24-05:00</dcterms:created>
  <dcterms:modified xsi:type="dcterms:W3CDTF">2026-04-02T13:50:24-05:00</dcterms:modified>
</cp:coreProperties>
</file>

<file path=docProps/custom.xml><?xml version="1.0" encoding="utf-8"?>
<Properties xmlns="http://schemas.openxmlformats.org/officeDocument/2006/custom-properties" xmlns:vt="http://schemas.openxmlformats.org/officeDocument/2006/docPropsVTypes"/>
</file>