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Deforestation impacts on Amazon-Andes hydroclimatic connectivity</w:t>
      </w:r>
    </w:p>
    <w:p>
      <w:hyperlink r:id="rId7" w:history="1">
        <w:r>
          <w:rPr>
            <w:color w:val="1d4ed8"/>
            <w:u w:val="single"/>
          </w:rPr>
          <w:t xml:space="preserve">https://doi.org/10.1007/s00382-021-06025-y</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La deforestación tiene un efecto de reducir la evaporación sobre la Amazonía. Como consecuencia se genera menor transporte de humedad hacia la zona de transición Andes-Amazonía, lo que a su vez reduce la cantidad de precipitación en esta zonas. Para la zona de Puno, especialmente las provincias de Sandia y Carabaya, se muestran algunas zonas con reducciones significativas (aproximadamente del ~20%) de la precipitación entre los 500 y 3500 m s. n. m.</w:t>
      </w:r>
    </w:p>
    <w:p/>
    <w:p>
      <w:pPr/>
      <w:r>
        <w:rPr>
          <w:rStyle w:val="rStyle"/>
        </w:rPr>
        <w:t xml:space="preserve">Metodología y datos</w:t>
      </w:r>
    </w:p>
    <w:p>
      <w:pPr/>
      <w:r>
        <w:rPr/>
        <w:t xml:space="preserve">Mediante modelamiento numérico, determina los cambios en precipitación, sobre Sudamérica, que produciría un escenario de deforestación amazónica al 2050. Se realizan dos grupos de 10 simulaciones en el periodo diciembre-enero-febrero (2001-2011), ambas forzadas bajo las mismas condiciones de frontera.  El primer grupo considera una cobertura de suelo sin deforestación, mientras la segunda una cobertura deforestada al 2050. Esta última considera una deforestación del 40% respecto a las condiciones no deforestadas.</w:t>
      </w:r>
    </w:p>
    <w:p/>
    <w:p>
      <w:pPr/>
      <w:r>
        <w:rPr>
          <w:rStyle w:val="rStyle"/>
        </w:rPr>
        <w:t xml:space="preserve">Limitaciones de la investigación</w:t>
      </w:r>
    </w:p>
    <w:p>
      <w:pPr/>
      <w:r>
        <w:rPr/>
        <w:t xml:space="preserve">Para reducir los sesgos, se pudieron haber usado forzantes de fuentes diferentes a ERA5. Por ejemplo, NCEP-FNL o NCEP-NCAR reanalysis.</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Andes-Amazonía</w:t>
      </w:r>
    </w:p>
    <w:p/>
    <w:p>
      <w:pPr/>
      <w:r>
        <w:rPr>
          <w:rStyle w:val="rStyle"/>
        </w:rPr>
        <w:t xml:space="preserve">Palabras clave:</w:t>
      </w:r>
    </w:p>
    <w:p>
      <w:pPr/>
      <w:r>
        <w:rPr/>
        <w:t xml:space="preserve">modelado numérico,  deforestación, precipitación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1-06025-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2026-05-18T13:35:02-05:00</dcterms:created>
  <dcterms:modified xsi:type="dcterms:W3CDTF">2026-05-18T13:35:02-05:00</dcterms:modified>
</cp:coreProperties>
</file>

<file path=docProps/custom.xml><?xml version="1.0" encoding="utf-8"?>
<Properties xmlns="http://schemas.openxmlformats.org/officeDocument/2006/custom-properties" xmlns:vt="http://schemas.openxmlformats.org/officeDocument/2006/docPropsVTypes"/>
</file>