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2,100 years of human adaptation to climate change in the High Andes</w:t>
      </w:r>
    </w:p>
    <w:p>
      <w:hyperlink r:id="rId7" w:history="1">
        <w:r>
          <w:rPr>
            <w:color w:val="1d4ed8"/>
            <w:u w:val="single"/>
          </w:rPr>
          <w:t xml:space="preserve">https://doi.org/10.1038/s41559-019-1056-2</w:t>
        </w:r>
      </w:hyperlink>
    </w:p>
    <w:p/>
    <w:p/>
    <w:p>
      <w:pPr/>
      <w:r>
        <w:rPr>
          <w:rStyle w:val="rStyle"/>
        </w:rPr>
        <w:t xml:space="preserve">Intérprete</w:t>
      </w:r>
    </w:p>
    <w:p>
      <w:pPr/>
      <w:r>
        <w:rPr/>
        <w:t xml:space="preserve">ALVAREZ CHAVEZ LUIS ROLANDO</w:t>
      </w:r>
    </w:p>
    <w:p/>
    <w:p>
      <w:pPr/>
      <w:r>
        <w:rPr>
          <w:rStyle w:val="rStyle"/>
        </w:rPr>
        <w:t xml:space="preserve">Revisor(a)</w:t>
      </w:r>
    </w:p>
    <w:p>
      <w:pPr/>
      <w:r>
        <w:rPr/>
        <w:t xml:space="preserve">Aponte Ubillús Héctor Alonso</w:t>
      </w:r>
    </w:p>
    <w:p/>
    <w:p>
      <w:pPr/>
      <w:r>
        <w:rPr>
          <w:rStyle w:val="rStyle"/>
        </w:rPr>
        <w:t xml:space="preserve">Resultados y conclusiones</w:t>
      </w:r>
    </w:p>
    <w:p>
      <w:pPr/>
      <w:r>
        <w:rPr/>
        <w:t xml:space="preserve">La abundancia de tipos seleccionados de polen fósil en Laguna de los Cóndores a lo largo del tiempo. Este registro revela tres zonas principales:
•	Zona basal (aproximadamente 150 a.C.–800 d.C.): rica en taxones de disturbio, como Poaceae y Zea mays (maíz).
•	Zona intermedia (800–1200 d.C.): muestra oscilaciones entre estados forestales y perturbados, con un aumento en el polen forestal.
•	Zona superior (1200 d.C. hasta tiempos modernos): predominan los taxones forestales (&gt;80%) con representación esporádica de Zea mays.
Estos resultados sugieren que hubo fluctuaciones significativas en el uso del suelo, reflejando épocas de deforestación y recuperación forestal, que estuvieron probablemente influenciadas por factores climáticos y actividades humanas</w:t>
      </w:r>
    </w:p>
    <w:p/>
    <w:p>
      <w:pPr/>
      <w:r>
        <w:rPr>
          <w:rStyle w:val="rStyle"/>
        </w:rPr>
        <w:t xml:space="preserve">Metodología y datos</w:t>
      </w:r>
    </w:p>
    <w:p>
      <w:pPr/>
      <w:r>
        <w:rPr/>
        <w:t xml:space="preserve">El estudio utilizó un núcleo de sedimento de 1.84 m de profundidad, extraído desde el punto más profundo del lago (60 m) en 2010. Se analizó la química del núcleo, identificando elementos como aluminio, bismuto, calcio, etc., usando un escáner XRF. El polen fósil y las diatomeas se analizaron en intervalos de 2 cm para evaluar cambios en vegetación y calidad del agua, respectivamente. Adicionalmente, el análisis de carbono-14 ayudó a establecer un modelo cronológico detallado</w:t>
      </w:r>
    </w:p>
    <w:p/>
    <w:p>
      <w:pPr/>
      <w:r>
        <w:rPr>
          <w:rStyle w:val="rStyle"/>
        </w:rPr>
        <w:t xml:space="preserve">Limitaciones de la investigación</w:t>
      </w:r>
    </w:p>
    <w:p>
      <w:pPr/>
      <w:r>
        <w:rPr/>
        <w:t xml:space="preserve">El estudio depende de datos obtenidos de proxies ambientales (pólenes y diatomeas fósiles) que solo representan indirectamente los cambios en la vegetación y clima. Además, los resultados podrían estar sesgados por factores externos, como el impacto diferencial de eventos de El Niño, que tienen respuestas variables en distintas zonas</w:t>
      </w:r>
    </w:p>
    <w:p/>
    <w:p>
      <w:pPr/>
      <w:r>
        <w:rPr>
          <w:rStyle w:val="rStyle"/>
        </w:rPr>
        <w:t xml:space="preserve">Recomendaciones</w:t>
      </w:r>
    </w:p>
    <w:p>
      <w:pPr/>
      <w:r>
        <w:rPr/>
        <w:t xml:space="preserve">Se recomienda llevar a cabo investigaciones adicionales en otros cuerpos de agua cercanos para comparar los patrones obtenidos en Laguna de los Cóndores. Esto ayudaría a entender mejor las respuestas locales y regionales frente a cambios climáticos</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Laguna de los Cóndores, 2860 m.s.n.m en los Andes centrales</w:t>
      </w:r>
    </w:p>
    <w:p/>
    <w:p>
      <w:pPr/>
      <w:r>
        <w:rPr>
          <w:rStyle w:val="rStyle"/>
        </w:rPr>
        <w:t xml:space="preserve">Palabras clave:</w:t>
      </w:r>
    </w:p>
    <w:p>
      <w:pPr/>
      <w:r>
        <w:rPr/>
        <w:t xml:space="preserve">Abundacia de polen,  Laguna,  Andes,  Cambios ambientales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59-019-1056-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2026-05-18T19:17:10-05:00</dcterms:created>
  <dcterms:modified xsi:type="dcterms:W3CDTF">2026-05-18T19:17:10-05:00</dcterms:modified>
</cp:coreProperties>
</file>

<file path=docProps/custom.xml><?xml version="1.0" encoding="utf-8"?>
<Properties xmlns="http://schemas.openxmlformats.org/officeDocument/2006/custom-properties" xmlns:vt="http://schemas.openxmlformats.org/officeDocument/2006/docPropsVTypes"/>
</file>