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Vegetation growth and landscape genetics of 
          <i>Tillandsia</i>
           lomas at their dry limits in the Atacama Desert show fine‐scale response to environmental parameters
        </w:t>
      </w:r>
    </w:p>
    <w:p>
      <w:hyperlink r:id="rId7" w:history="1">
        <w:r>
          <w:rPr>
            <w:color w:val="1d4ed8"/>
            <w:u w:val="single"/>
          </w:rPr>
          <w:t xml:space="preserve">https://doi.org/10.1002/ece3.6924</w:t>
        </w:r>
      </w:hyperlink>
    </w:p>
    <w:p/>
    <w:p/>
    <w:p>
      <w:pPr/>
      <w:r>
        <w:rPr>
          <w:rStyle w:val="rStyle"/>
        </w:rPr>
        <w:t xml:space="preserve">Intérprete</w:t>
      </w:r>
    </w:p>
    <w:p>
      <w:pPr/>
      <w:r>
        <w:rPr/>
        <w:t xml:space="preserve">Ruiz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Existen regiones o áreas muy áridas y con la disponibilidad de lluvia escasa y variada, como la zona costera de Perú y Chile donde se encuentra el desierto de Atacama. Aquí, la vegetación depende de la niebla para la disponibilidad de agua, y estas van apareciendo en parches alejados conocidos también como lomas u oasis de niebla, los cuales representan a comunidades vegetales que alguna vez pudieron haber sido más extensas o que han persistido debido a determinadas adaptaciones. Debido a la dinámica de niebla y los ciclos climáticos, la población de Tillandsia de la cuenca costera tiene baja diversidad genética. Es por ello que se plantea el siguiente objetivo, investigar la genética del paisaje de Tillandsia lomas y su relación con la aptitud (tasa de crecimiento, producción de biomasa y floración) en comunidades adaptadas a entornos áridos en la cuenca costera chilena, considerando la influencia de la niebla, los ciclos climáticos decenales del pacífico y el cambio climático. 
Se obtuvo como resultado que las poblaciones muestran una clara estructura genética por regiones, con el norte y el sur diferenciados en un 93%, y la diversidad genética baja hacia zonas más bajas y cercanas al mar con una gradiente hacia el terreno inclinado en dirección suroeste. El crecimiento fue más lento de mayo a agosto y máximo crecimiento de agosto a noviembre, coincidiendo con la temporada de mayor niebla, que aporta más agua. Se observó mayor cobertura de esta especie en zonas más altas y alejadas del mar, porque hubo una correlación moderada y significativa: a mayor altitud, mayor cobertura vegetal. 
El análisis de 9 parcelas de muestreo concluyó que las plantas crecieron en promedio 13 mm al año y su crecimiento aumenta cuando hay más niebla, es decir, las parcelas más altas presentaron mayor crecimiento y floración que las bajas. El mayor crecimiento con la altitud probablemente se deba a que hay más agua disponible por mayor presencia de niebla en zonas más altas.</w:t>
      </w:r>
    </w:p>
    <w:p/>
    <w:p>
      <w:pPr/>
      <w:r>
        <w:rPr>
          <w:rStyle w:val="rStyle"/>
        </w:rPr>
        <w:t xml:space="preserve">Metodología y datos</w:t>
      </w:r>
    </w:p>
    <w:p>
      <w:pPr/>
      <w:r>
        <w:rPr/>
        <w:t xml:space="preserve">El estudio se realizó en el norte de Chile, en la región de Atacama alrededor de Iquique, abarcando una trayectoria de muestreo de aproximadamente 80 km de longitud. El sitio central de este trayecto es el Campo de Oyarbide, descrito como el área principal de estudio con una vegetación bien desarrollada, dentro de las lomas de Tillandsia landbeckii.
Se muestrearon 30 individuos de cinco poblaciones de Tillandsia landbeckii en Oyarbide y 11 de la subespecie andina de Perú como grupo externo. Se generaron dos conjuntos de datos AFLP (polimorfismo de longitud de fragmentos amplificados) uno regional (41 individuos) y otro con 199 individuos colectados para analizar el flujo genético a pequeña escala. La cobertura vegetal se evaluó con drones y se establecieron 10 parcelas que representaban cinco clases de cobertura. En cada parcela se monitorearon 50 plantas para registrar su crecimiento estacional.
Las plantas de Tillandsia se identificaron en el software Trimble eCognition mediante la clasificación basada en objetos, creando capas de índice de vegetación, sombra y bordes, y aplicando segmentación y fusión de objetos para refinar los límites. Se evaluó el crecimiento de brotes en 10 parcelas del campo Oyarbide, midiendo 50 individuos por parcela durante 409 días. Cada brote se marcó con etiquetas de aluminio y nudos de hilo para registrar el crecimiento en milímetros con un micrómetro digital en cuatro fechas de control. La floración se monitoreó en noviembre de 2018 y se clasificó en cinco rangos de densidad bajo condiciones de invernadero controladas: temperatura diurna de 20–30 °C, nocturna mínima de 15 °C, al menos 12 h de luz y riego por niebla simulada cada tarde o mañana.</w:t>
      </w:r>
    </w:p>
    <w:p/>
    <w:p>
      <w:pPr/>
      <w:r>
        <w:rPr>
          <w:rStyle w:val="rStyle"/>
        </w:rPr>
        <w:t xml:space="preserve">Limitaciones de la investigación</w:t>
      </w:r>
    </w:p>
    <w:p>
      <w:pPr/>
      <w:r>
        <w:rPr/>
        <w:t xml:space="preserve">•	La dependencia de técnicas y supuestos para estimar la biomasa solo se basó en correlaciones entre volumen 3D obtenido por dron y mediciones de biomasa fresca y seca de solo 12 muestras. Este tamaño de muestra reducido y el uso de modelos generados por software podrían introducir errores si se aplican a otras poblaciones o a diferentes densidades de vegetación.
•	El muestreo solo se centró en cobertura espacial y temporal restringida, es decir, un solo campo de estudio (Oyarbide) y en periodos de medición específicos. Esto limita la capacidad de extrapolar los resultados a otras zonas con condiciones climáticas o topográficas distintas, o a variaciones estacionales más amplias.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Desierto de Atacama,  norte de Chile</w:t>
      </w:r>
    </w:p>
    <w:p/>
    <w:p>
      <w:pPr/>
      <w:r>
        <w:rPr>
          <w:rStyle w:val="rStyle"/>
        </w:rPr>
        <w:t xml:space="preserve">Palabras clave:</w:t>
      </w:r>
    </w:p>
    <w:p>
      <w:pPr/>
      <w:r>
        <w:rPr/>
        <w:t xml:space="preserve">Covertura vegetal, Biomasa, Crecimeinto estacional, Análisis genético, Desierto costero peruano, Estructura genética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ece3.69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2026-07-23T02:06:33-05:00</dcterms:created>
  <dcterms:modified xsi:type="dcterms:W3CDTF">2026-07-23T02:06:33-05:00</dcterms:modified>
</cp:coreProperties>
</file>

<file path=docProps/custom.xml><?xml version="1.0" encoding="utf-8"?>
<Properties xmlns="http://schemas.openxmlformats.org/officeDocument/2006/custom-properties" xmlns:vt="http://schemas.openxmlformats.org/officeDocument/2006/docPropsVTypes"/>
</file>