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Potential and Opportunities of Agroforestry Practices in Combating Land Degradation</w:t>
      </w:r>
    </w:p>
    <w:p>
      <w:hyperlink r:id="rId7" w:history="1">
        <w:r>
          <w:rPr>
            <w:color w:val="1d4ed8"/>
            <w:u w:val="single"/>
          </w:rPr>
          <w:t xml:space="preserve">https://doi.org/10.5772/intechopen.97843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Iliquin Chavez Deisy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revisado expone el papel fundamental de las prácticas agroforestales en la mitigación de la degradación del suelo y la adaptación al cambio climático. Se evidencian beneficios tangibles como la reducción de la pérdida de suelo de 10,737 kg/ha a solo 76 kg/ha en sistemas de cultivo con Leucaena en Nigeria, y disminuciones de escorrentía de hasta 50% con barreras vegetales. En India, agroecosistemas con Eucalyptus y pastos mostraron pérdidas de suelo tan bajas como 0.07 t/ha frente a 5.65 t/ha en suelos sin cobertura vegetal, además de una significativa reducción de nutrientes perdidos  51.3 kg/ha de N en barbecho a solo 0.46 kg/ha en el sistema agroforestal.
También se destaca el incremento en la fertilidad del suelo: en sistemas con aplicación de hojas verdes de Erythrina, se alcanzó un rendimiento de arroz de 5.67 t/ha, superando incluso a los tratamientos con fertilizantes químicos. En regiones semiáridas de India, la agroforestería permitió una reducción del nivel freático de hasta 2 metros y una disminución de salinidad en 9% en suelos degradados. En cuanto al secuestro de carbono, se estima que los sistemas agroforestales podrían capturar hasta 1.9 petagramos de carbono en 50 años a nivel global, y en India contribuir con hasta 2400 millones de toneladas.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Este estudio presenta una revisión científica que integra hallazgos de numerosos estudios realizados en países como India, Nigeria, Australia, Etiopía y Brasil. A través del análisis de diferentes sistemas agroforestales (silvopastoriles, cortinas rompevientos, huertos familiares y sistemas mixtos de cultivos con árboles), se evalúa su impacto sobre la erosión del suelo, la retención de humedad, la calidad del agua y la capacidad de secuestro de carbono. Se utilizan datos experimentales, análisis comparativos de rendimientos agrícolas, niveles de nutrientes, pérdidas de suelo, y simulaciones de almacenamiento de carbono.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Este estudio es de tipo revisión y, por tanto, sus resultados dependen de la calidad de los estudios originales. Además, las condiciones edafoclimáticas y socioeconómicas de los casos analizados pueden variar ampliamente, lo que limita la generalización directa de los resultados a otras regiones. No se incluyen evaluaciones económicas específicas ni análisis de costo-beneficio detallados.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implementar políticas de promoción de la agroforestería como herramienta para la restauración de tierras degradadas y adaptación al cambio climático. Asimismo, se sugiere fortalecer la investigación aplicada en contextos locales, incorporando prácticas tradicionales y enfoques participativos para mejorar la adopción por parte de los agricultores.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Asia (India,  Nepal,  Rusia),  Oceanía (Australia),  Europa (España,  Europa en general),  América (Brasil,  Estados Unidos),  África (Etiopía,  África Subsahariana)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Agroforestería,  degradación del suelo,  captura de carbono,  servicios ecosistémicos,  adaptación climática,  restauración ecológica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5772/intechopen.9784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2026-09-22T08:00:47-05:00</dcterms:created>
  <dcterms:modified xsi:type="dcterms:W3CDTF">2026-09-22T08:00:47-05:00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