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Potential and Opportunities of Agroforestry Practices in Combating Land Degradation</w:t>
      </w:r>
    </w:p>
    <w:p>
      <w:hyperlink r:id="rId7" w:history="1">
        <w:r>
          <w:rPr>
            <w:color w:val="1d4ed8"/>
            <w:u w:val="single"/>
          </w:rPr>
          <w:t xml:space="preserve">https://doi.org/10.5772/intechopen.97843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Iliquin Chavez Deisy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artículo revisado expone el papel fundamental de las prácticas agroforestales en la mitigación de la degradación del suelo y la adaptación al cambio climático. Se evidencian beneficios tangibles como la reducción de la pérdida de suelo de 10,737 kg/ha a solo 76 kg/ha en sistemas de cultivo con Leucaena en Nigeria, y disminuciones de escorrentía de hasta 50% con barreras vegetales. En India, agroecosistemas con Eucalyptus y pastos mostraron pérdidas de suelo tan bajas como 0.07 t/ha frente a 5.65 t/ha en suelos sin cobertura vegetal, además de una significativa reducción de nutrientes perdidos  51.3 kg/ha de N en barbecho a solo 0.46 kg/ha en el sistema agroforestal.
También se destaca el incremento en la fertilidad del suelo: en sistemas con aplicación de hojas verdes de Erythrina, se alcanzó un rendimiento de arroz de 5.67 t/ha, superando incluso a los tratamientos con fertilizantes químicos. En regiones semiáridas de India, la agroforestería permitió una reducción del nivel freático de hasta 2 metros y una disminución de salinidad en 9% en suelos degradados. En cuanto al secuestro de carbono, se estima que los sistemas agroforestales podrían capturar hasta 1.9 petagramos de carbono en 50 años a nivel global, y en India contribuir con hasta 2400 millones de toneladas.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Este estudio presenta una revisión científica que integra hallazgos de numerosos estudios realizados en países como India, Nigeria, Australia, Etiopía y Brasil. A través del análisis de diferentes sistemas agroforestales (silvopastoriles, cortinas rompevientos, huertos familiares y sistemas mixtos de cultivos con árboles), se evalúa su impacto sobre la erosión del suelo, la retención de humedad, la calidad del agua y la capacidad de secuestro de carbono. Se utilizan datos experimentales, análisis comparativos de rendimientos agrícolas, niveles de nutrientes, pérdidas de suelo, y simulaciones de almacenamiento de carbono.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Este estudio es de tipo revisión y, por tanto, sus resultados dependen de la calidad de los estudios originales. Además, las condiciones edafoclimáticas y socioeconómicas de los casos analizados pueden variar ampliamente, lo que limita la generalización directa de los resultados a otras regiones. No se incluyen evaluaciones económicas específicas ni análisis de costo-beneficio detallados.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implementar políticas de promoción de la agroforestería como herramienta para la restauración de tierras degradadas y adaptación al cambio climático. Asimismo, se sugiere fortalecer la investigación aplicada en contextos locales, incorporando prácticas tradicionales y enfoques participativos para mejorar la adopción por parte de los agricultores.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Asia (India,  Nepal,  Rusia),  Oceanía (Australia),  Europa (España,  Europa en general),  América (Brasil,  Estados Unidos),  África (Etiopía,  África Subsahariana)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Agroforestería,  degradación del suelo,  captura de carbono,  servicios ecosistémicos,  adaptación climática,  restauración ecológica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5772/intechopen.9784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2025-12-16T14:56:59-05:00</dcterms:created>
  <dcterms:modified xsi:type="dcterms:W3CDTF">2025-12-16T14:56:59-05:00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