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Landscape genomics to the rescue of a tropical bee threatened by habitat loss and climate change</w:t>
      </w:r>
    </w:p>
    <w:p>
      <w:hyperlink r:id="rId7" w:history="1">
        <w:r>
          <w:rPr>
            <w:color w:val="1d4ed8"/>
            <w:u w:val="single"/>
          </w:rPr>
          <w:t xml:space="preserve">https://doi.org/10.1111/eva.12794</w:t>
        </w:r>
      </w:hyperlink>
    </w:p>
    <w:p/>
    <w:p/>
    <w:p>
      <w:pPr/>
      <w:r>
        <w:rPr>
          <w:rStyle w:val="rStyle"/>
        </w:rPr>
        <w:t xml:space="preserve">Intérprete</w:t>
      </w:r>
    </w:p>
    <w:p>
      <w:pPr/>
      <w:r>
        <w:rPr/>
        <w:t xml:space="preserve">Iliquín Fernández Roberth Esteve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degradación del hábitat y la alteración del clima ponen en peligro a Melipona subnitida, una especie de abeja sin aguijón crucial para la polinización en el noreste de Brasil. El estudio utiliza la genómica del paisaje para analizar la estructura genética, el flujo génico y las adaptaciones locales de la abeja, identificando barreras geográficas y ambientales que limiten su dispersión. La investigación demuestra que su supervivencia se encuentra amenazada constantemente por el cambio climático y pérdida de su hábitat. Se identificó una estructura poblacional dividida en cuatro grupos genéticos en toda su área de distribución, abarcando varios biomas en el noreste de Brasil. A pesar de la fragmentación del paisaje y la pérdida de hábitat, las abejas mantienen un alto flujo genético, lo que sugiere cierta resiliencia frente a las perturbaciones ambientales y una considerable diversidad genética. Se detectaron adaptaciones locales influenciadas por elementos como la temperatura, la precipitación y la cobertura forestal, lo que indica que las áreas con mayor estabilidad térmica y mayor cobertura boscosa favorecen la conectividad genética entre las poblaciones. La genómica del paisaje ofreció una valiosa herramienta para comprender la adaptación de las abejas tropicales a la fragmentación del hábitat y el cambio climático, ayudando a desarrollar estrategias de conservación más efectivas para proteger a estos importantes polinizadores frente a amenazas crecientes.</w:t>
      </w:r>
    </w:p>
    <w:p/>
    <w:p>
      <w:pPr/>
      <w:r>
        <w:rPr>
          <w:rStyle w:val="rStyle"/>
        </w:rPr>
        <w:t xml:space="preserve">Metodología y datos</w:t>
      </w:r>
    </w:p>
    <w:p>
      <w:pPr/>
      <w:r>
        <w:rPr/>
        <w:t xml:space="preserve">Se emplearon modelos genómicos del paisaje para entender la influencia ambiental en el flujo genético, la diversidad y la adaptación local en las abejas Melipona subnitida. Se tomaron muestras de 160 nidos de abejas de distintas localidades en el noreste de Brasil en el periodo 2013 y 2014. Para el estudio de datos se utilizó secuenciación RAD para análisis de polimorfismos (SNP) y evaluar la estructura genética poblacional y sus adaptaciones locales.</w:t>
      </w:r>
    </w:p>
    <w:p/>
    <w:p>
      <w:pPr/>
      <w:r>
        <w:rPr>
          <w:rStyle w:val="rStyle"/>
        </w:rPr>
        <w:t xml:space="preserve">Limitaciones de la investigación</w:t>
      </w:r>
    </w:p>
    <w:p>
      <w:pPr/>
      <w:r>
        <w:rPr/>
        <w:t xml:space="preserve">Algunas limitaciones encontradas en el estudio incluyen la dependencia de los marcadores genéticos y el tamaño de las muestras para identificar con precisión las relaciones genéticas. Además, faltó incorporar en el estudio corredores biológicos y proteger áreas de refugio climático para mantener la conectividad genética de las abejas Melipona subnitida. Es necesario usar herramientas genómicas para identificar poblaciones clave y priorizar áreas de conservación.</w:t>
      </w:r>
    </w:p>
    <w:p/>
    <w:p>
      <w:pPr/>
      <w:r>
        <w:rPr>
          <w:rStyle w:val="rStyle"/>
        </w:rPr>
        <w:t xml:space="preserve">Recomendaciones</w:t>
      </w:r>
    </w:p>
    <w:p>
      <w:pPr/>
      <w:r>
        <w:rPr/>
        <w:t xml:space="preserve">No especifica.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Noreste de Brasil: zona tropical</w:t>
      </w:r>
    </w:p>
    <w:p/>
    <w:p>
      <w:pPr/>
      <w:r>
        <w:rPr>
          <w:rStyle w:val="rStyle"/>
        </w:rPr>
        <w:t xml:space="preserve">Palabras clave:</w:t>
      </w:r>
    </w:p>
    <w:p>
      <w:pPr/>
      <w:r>
        <w:rPr/>
        <w:t xml:space="preserve">Asociaciones ambientales, abejas sin aguijón, adaptación local,  deforestación, flujo de genes, polinización, polimorfismo de un solo nucleótido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eva.127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2026-05-18T13:52:38-05:00</dcterms:created>
  <dcterms:modified xsi:type="dcterms:W3CDTF">2026-05-18T13:52:38-05:00</dcterms:modified>
</cp:coreProperties>
</file>

<file path=docProps/custom.xml><?xml version="1.0" encoding="utf-8"?>
<Properties xmlns="http://schemas.openxmlformats.org/officeDocument/2006/custom-properties" xmlns:vt="http://schemas.openxmlformats.org/officeDocument/2006/docPropsVTypes"/>
</file>