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Recent changes in the precipitation-driving processes over the southern tropical Andes/western Amazon</w:t>
      </w:r>
    </w:p>
    <w:p>
      <w:hyperlink r:id="rId7" w:history="1">
        <w:r>
          <w:rPr>
            <w:color w:val="1d4ed8"/>
            <w:u w:val="single"/>
          </w:rPr>
          <w:t xml:space="preserve">https://doi.org/10.1007/s00382-020-05132-6</w:t>
        </w:r>
      </w:hyperlink>
    </w:p>
    <w:p/>
    <w:p/>
    <w:p>
      <w:pPr/>
      <w:r>
        <w:rPr>
          <w:rStyle w:val="rStyle"/>
        </w:rPr>
        <w:t xml:space="preserve">Intérprete</w:t>
      </w:r>
    </w:p>
    <w:p>
      <w:pPr/>
      <w:r>
        <w:rPr/>
        <w:t xml:space="preserve">Espinoza Jhan-Carlo</w:t>
      </w:r>
    </w:p>
    <w:p/>
    <w:p>
      <w:pPr/>
      <w:r>
        <w:rPr>
          <w:rStyle w:val="rStyle"/>
        </w:rPr>
        <w:t xml:space="preserve">Revisor(a)</w:t>
      </w:r>
    </w:p>
    <w:p>
      <w:pPr/>
      <w:r>
        <w:rPr/>
        <w:t xml:space="preserve"/>
      </w:r>
    </w:p>
    <w:p/>
    <w:p>
      <w:pPr/>
      <w:r>
        <w:rPr>
          <w:rStyle w:val="rStyle"/>
        </w:rPr>
        <w:t xml:space="preserve">Resultados y conclusiones</w:t>
      </w:r>
    </w:p>
    <w:p>
      <w:pPr/>
      <w:r>
        <w:rPr/>
        <w:t xml:space="preserve">Se documenta un nuevo mecanismo atmosférico que controla la variabilidad de las lluvias en el Altiplano y Andes del sur de Peru. En esta región, estudios previos identificaron que la intensidad de vientos de alta troposfera (asociados a la circulación conocida como la Alta de Bolivia) era el principal mecanismos asociado a las lluvias de verano. El nuevo mecanismo propone que la humedad proveniente de la Amazonia oeste (Amazonía de Peru, principalmente) es un nuevo factor que modula las precipitaciones del verano. Desde inicios de los años 2000s este nuevo mecanismo es el principal factor explicativo de la variabilidad interanual de las lluvias en esta región. El estudio documenta la estrecha relación que existe entre el bosque amazónico y las lluvias en los Andes.</w:t>
      </w:r>
    </w:p>
    <w:p/>
    <w:p>
      <w:pPr/>
      <w:r>
        <w:rPr>
          <w:rStyle w:val="rStyle"/>
        </w:rPr>
        <w:t xml:space="preserve">Metodología y datos</w:t>
      </w:r>
    </w:p>
    <w:p>
      <w:pPr/>
      <w:r>
        <w:rPr/>
        <w:t xml:space="preserve">Estadística multivariada (EOF) análisis en composites y correlaciones. Se usan datos de precipitación de estaciones meteorológicas y provenientes de satélites. Se usan datos atmosféricos de Reanálisis.</w:t>
      </w:r>
    </w:p>
    <w:p/>
    <w:p>
      <w:pPr/>
      <w:r>
        <w:rPr>
          <w:rStyle w:val="rStyle"/>
        </w:rPr>
        <w:t xml:space="preserve">Limitaciones de la investigación</w:t>
      </w:r>
    </w:p>
    <w:p>
      <w:pPr/>
      <w:r>
        <w:rPr/>
        <w:t xml:space="preserve">El nuevo mecanismo es propuesto mediante métodos estadísticos, y la física atmosférica asociada no es descrita completamente. No obstante esto se analiza en la tesis doctoral del primer autor mediante modelado numérico. No es posible saber si este nuevo mecanismo ya existió en el pasado. Se plantea la hipótesis del calentamiento del océano Atlántico, intensificación de la circulación de Hadley y el calentamiento global, como posibles causas de este cambio.</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Puno,  Cusco,  Ayacucho,  Huancavelica</w:t>
      </w:r>
    </w:p>
    <w:p/>
    <w:p>
      <w:pPr/>
      <w:r>
        <w:rPr>
          <w:rStyle w:val="rStyle"/>
        </w:rPr>
        <w:t xml:space="preserve">Palabras clave:</w:t>
      </w:r>
    </w:p>
    <w:p>
      <w:pPr/>
      <w:r>
        <w:rPr/>
        <w:t xml:space="preserve">Conexión Amazonia-Andes, lluvias en los Andes, cambio climático, pronóstico de lluvias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0-05132-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2026-09-22T06:50:29-05:00</dcterms:created>
  <dcterms:modified xsi:type="dcterms:W3CDTF">2026-09-22T06:50:29-05:00</dcterms:modified>
</cp:coreProperties>
</file>

<file path=docProps/custom.xml><?xml version="1.0" encoding="utf-8"?>
<Properties xmlns="http://schemas.openxmlformats.org/officeDocument/2006/custom-properties" xmlns:vt="http://schemas.openxmlformats.org/officeDocument/2006/docPropsVTypes"/>
</file>