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Monitoring land use and land cover change in mountain regions: An example in the Jalca grasslands of the Peruvian Andes</w:t>
      </w:r>
    </w:p>
    <w:p>
      <w:hyperlink r:id="rId7" w:history="1">
        <w:r>
          <w:rPr>
            <w:color w:val="1d4ed8"/>
            <w:u w:val="single"/>
          </w:rPr>
          <w:t xml:space="preserve">https://doi.org/10.1016/j.landurbplan.2012.12.003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Gutierrez Villarreal Ricardo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Gutierrez Villarreal Ricardo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La jalca cajamarquina, un ecosistema de pastizal altoandino por encima de los 3000 m. s.n.m., ha reducido su superficie en 25.5% entre los años 1987-2007 (-1.5% por año) en detrimento de, principalmente, la agricultura, la minería y las plantaciones forestales que se incrementaron anualmente en 1.2%, 9% y 12.3%, respectivamente. La superficie agrícola se ha incrementado más en términos absolutos (a 3436 km2 en el 2007), mientras que para la minería y plantaciones forestales, crecieron más en términos relativos, aunque comienzan a surgir en términos absolutos (74 y 122 km2 en el 2007, respectivamente). Otro ecosistema natural que ha sido reemplazado principalmente por la agricultura es el de los bosques montanos y matorrales, el cual ha visto una reducción de 42.7% en su área entre los años 1987-2007 (-2.8% por año). Notablemente, las métricas espaciales sugieren que la jalca y los bosques montanos se ven significativamente fragmentados (p &lt; 0.05), lo que podría ser un desafío importante para acciones de conservación de biodiversidad y rehabilitación ecológica en la región.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Se descargaron, procesaron y analizaron dos imágenes ortorectificadas de Landsat 5TM de las temporadas secas de 1987 y 2007. Dichas imágenes fueron clasificadas para lagos, jalca, bosques y pastizales montanos, agricultura, minería, plantaciones forestales de especies exóticas y suelo desnudo, y pasaron un control de calidad y validación. El paquete FRAGSTATS fue utilizado para obtener estadísticas de clases y parches. Los cambios temporales fueron cuantificados con una fórmula de interés compuesto y los análisis fueron estratificados por niveles altitudinales (entre 3000 y 4300 msnm cada 200 m). Los cambios en el uso de suelo fueron cuantificados a partir de las métricas de parches a través de la prueba estadística de Mann-Whitney.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Si bien la metodología es robusta, sería importante contener evaluaciones de periodos más recientes, ya que es un análisis de hasta aproximadamente 20 años. Para evaluaciones a escala fina, es posible que el método de clasificación posea algunos sesgos, aunque se espera que no se hayan extendido a más de 1km2, muy pequeño en comparación al área total de estudio. La resolución temporal del estudio es gruesa (20 años)  ya que estuvo enfocada en cambios a largo plazo.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Sería importante actualizar el estudio bajo un periodo más reciente. Este paper podría ofrecer luces para estrategias de conservación y rehabilitación ecológica en la región para una mejor identificación de parches prioritarios de jalca/bosque montano, así como para la expansión de zonas antrópicas que puedan tener una menor afectación a ecosistemas naturales.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Agricultura,  Bosques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Uso de suelo,  cambio de uso de suelo y silvicultura,  Agricultura,  Procesos industriales y usos de productos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Departamental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Cajamarca, Andes tropicales altoandinos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Cambio de uso de suelo, Jalca, Análisis de paisaje, Clasificación basada en objetos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16/j.landurbplan.2012.12.003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2026-09-22T03:05:31-05:00</dcterms:created>
  <dcterms:modified xsi:type="dcterms:W3CDTF">2026-09-22T03:05:31-05:00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