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Improving Photocatalytic Hydrogen Production with Sol–Gel Prepared NiTiO₃/TiO₂ Composite</w:t>
      </w:r>
    </w:p>
    <w:p>
      <w:hyperlink r:id="rId7" w:history="1">
        <w:r>
          <w:rPr>
            <w:color w:val="1d4ed8"/>
            <w:u w:val="single"/>
          </w:rPr>
          <w:t xml:space="preserve">https://doi.org/10.3390/en17235830</w:t>
        </w:r>
      </w:hyperlink>
    </w:p>
    <w:p/>
    <w:p/>
    <w:p>
      <w:pPr/>
      <w:r>
        <w:rPr>
          <w:rStyle w:val="rStyle"/>
        </w:rPr>
        <w:t xml:space="preserve">Intérprete</w:t>
      </w:r>
    </w:p>
    <w:p>
      <w:pPr/>
      <w:r>
        <w:rPr/>
        <w:t xml:space="preserve">POLO BRAVO CARLOS ARMANDO</w:t>
      </w:r>
    </w:p>
    <w:p/>
    <w:p>
      <w:pPr/>
      <w:r>
        <w:rPr>
          <w:rStyle w:val="rStyle"/>
        </w:rPr>
        <w:t xml:space="preserve">Revisor(a)</w:t>
      </w:r>
    </w:p>
    <w:p>
      <w:pPr/>
      <w:r>
        <w:rPr/>
        <w:t xml:space="preserve">POLO BRAVO CARLOS ARMANDO</w:t>
      </w:r>
    </w:p>
    <w:p/>
    <w:p>
      <w:pPr/>
      <w:r>
        <w:rPr>
          <w:rStyle w:val="rStyle"/>
        </w:rPr>
        <w:t xml:space="preserve">Resultados y conclusiones</w:t>
      </w:r>
    </w:p>
    <w:p>
      <w:pPr/>
      <w:r>
        <w:rPr/>
        <w:t xml:space="preserve">Indican que el nanocompuesto demostró mejoras notables en sus propiedades ópticas y electrónicas, con una mayor absorción de luz UV-visible y una reducción del 85 % en la recombinación de portadores de carga en comparación con el NiTiO₃ prístino, el tamaño de los cristalitos mostró una reducción de 53,46 nm a 46,35 nm tras la incorporación de TiO₂, lo que resultó en un aumento de la superficie y de los sitios activos. La TEM de alta resolución confirmó la formación de interfaces bien definidas entre NiTiO₃ y TiO₂, con franjas reticulares de 0,349 nm y 0,249 nm, correspondientes a sus respectivos planos cristalográficos. Bajo irradiación UV, el nanocompuesto NiTiO₃/TiO₂ mostró un rendimiento fotocatalítico superior, alcanzando una tasa de evolución de hidrógeno de 9,74 μmol min−1, lo que representa una mejora del 17,1 % con respecto al NiTiO₃ prístino. Esta mejora se atribuye a los efectos sinérgicos de una mejor absorción de la luz, una menor recombinación de carga y una eficiente separación de carga en la interfaz de la heterojunción.
El rendimiento mejorado se atribuye a varios efectos sinérgicos, como la eficiente separación espacial de las cargas fotogeneradas, la reducción de las tasas de recombinación mediante la formación de heterojunción, el aumento de la superficie y de los sitios catalíticos activos, y la optimización de la alineación de bandas para las reacciones fotocatalíticas. Los hallazgos proporcionan información crucial sobre los principios de diseño de los fotocatalizadores de heterojunción para la producción de hidrógeno verde. Las mejoras de rendimiento resaltan el potencial de los nanocompuestos NiTiO₃/TiO₂ como materiales prometedores para tecnologías eficientes de conversión de energía solar a hidrógeno.</w:t>
      </w:r>
    </w:p>
    <w:p/>
    <w:p>
      <w:pPr/>
      <w:r>
        <w:rPr>
          <w:rStyle w:val="rStyle"/>
        </w:rPr>
        <w:t xml:space="preserve">Metodología y datos</w:t>
      </w:r>
    </w:p>
    <w:p>
      <w:pPr/>
      <w:r>
        <w:rPr/>
        <w:t xml:space="preserve">Mediante el método sol-gel cuidadosamente optimizado, sintetizaron un fotocatalizador de heterojunción compuesto por un 99,2 % de NiTiO₃ y un 0,8 % de TiO₂ anatasa. y con una caracterización exhaustiva mediante Difracción de Rayos X (XRD), espectroscopia Raman, Espectroscopia Infrarroja por Transformada de Fourier (FTIR), espectroscopia UV-visible, espectroscopia de fotoluminiscencia y la Microscopía Electrónica de Trasmisión (TEM) revelaron la formación de una heterojunción íntima entre el NiTiO₃ romboédrico y el TiO₂ anatasa.</w:t>
      </w:r>
    </w:p>
    <w:p/>
    <w:p>
      <w:pPr/>
      <w:r>
        <w:rPr>
          <w:rStyle w:val="rStyle"/>
        </w:rPr>
        <w:t xml:space="preserve">Limitaciones de la investigación</w:t>
      </w:r>
    </w:p>
    <w:p>
      <w:pPr/>
      <w:r>
        <w:rPr/>
        <w:t xml:space="preserve">Es una investigación experimental , en la búsqueda de nuevos nanocompuestos para la producción de hidrogeno verde bajo el método de la fotocatálisis y el aprovechamiento de la energía solar, desarrollando un nanomaterial que presenta una productividad regular de hidrógeno en el rango del espectro UV, sin absorber la radiación solar visible e infrarroja que en conjunto representan el 94 % de la energía solar incidente.</w:t>
      </w:r>
    </w:p>
    <w:p/>
    <w:p>
      <w:pPr/>
      <w:r>
        <w:rPr>
          <w:rStyle w:val="rStyle"/>
        </w:rPr>
        <w:t xml:space="preserve">Recomendaciones</w:t>
      </w:r>
    </w:p>
    <w:p>
      <w:pPr/>
      <w:r>
        <w:rPr/>
        <w:t xml:space="preserve">Los resultados demuestran el potencial de los nanocompuestos de NiTiO3/TiO2 como fotocatalizadores eficientes para la producción de hidrógeno solar que contribuyen al desarrollo de materiales avanzados para aplicaciones de energía renovable., especialmente la solar, pero que se debe continuar con las investigaciones experimentales y simuladas para desarrollar otros materiales que absorban la mayor parte del espectro solar que llega sobre la superficie terrestre, en el contexto de cambiar la matriz energética mundial bajo un escenario de energías limpias que no generen gases de efecto invernadero (GEI).</w:t>
      </w:r>
    </w:p>
    <w:p/>
    <w:p>
      <w:pPr/>
      <w:r>
        <w:rPr>
          <w:rStyle w:val="rStyle"/>
        </w:rPr>
        <w:t xml:space="preserve">Adaptación:</w:t>
      </w:r>
    </w:p>
    <w:p>
      <w:pPr/>
      <w:r>
        <w:rPr/>
        <w:t xml:space="preserve">---</w:t>
      </w:r>
    </w:p>
    <w:p/>
    <w:p>
      <w:pPr/>
      <w:r>
        <w:rPr>
          <w:rStyle w:val="rStyle"/>
        </w:rPr>
        <w:t xml:space="preserve">Mitigación:</w:t>
      </w:r>
    </w:p>
    <w:p>
      <w:pPr/>
      <w:r>
        <w:rPr/>
        <w:t xml:space="preserve">Energía</w:t>
      </w:r>
    </w:p>
    <w:p/>
    <w:p>
      <w:pPr/>
      <w:r>
        <w:rPr>
          <w:rStyle w:val="rStyle"/>
        </w:rPr>
        <w:t xml:space="preserve">Escala:</w:t>
      </w:r>
    </w:p>
    <w:p>
      <w:pPr/>
      <w:r>
        <w:rPr/>
        <w:t xml:space="preserve">Global</w:t>
      </w:r>
    </w:p>
    <w:p/>
    <w:p>
      <w:pPr/>
      <w:r>
        <w:rPr>
          <w:rStyle w:val="rStyle"/>
        </w:rPr>
        <w:t xml:space="preserve">Ámbito geográfico:</w:t>
      </w:r>
    </w:p>
    <w:p>
      <w:pPr/>
      <w:r>
        <w:rPr/>
        <w:t xml:space="preserve">local,  nacional,  global</w:t>
      </w:r>
    </w:p>
    <w:p/>
    <w:p>
      <w:pPr/>
      <w:r>
        <w:rPr>
          <w:rStyle w:val="rStyle"/>
        </w:rPr>
        <w:t xml:space="preserve">Palabras clave:</w:t>
      </w:r>
    </w:p>
    <w:p>
      <w:pPr/>
      <w:r>
        <w:rPr/>
        <w:t xml:space="preserve">NiTiO3; TiO2; sol–gel; nano-compuesto; producción foto catalítica de hidrógeno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en1723583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2025-12-16T06:48:49-05:00</dcterms:created>
  <dcterms:modified xsi:type="dcterms:W3CDTF">2025-12-16T06:48:49-05:00</dcterms:modified>
</cp:coreProperties>
</file>

<file path=docProps/custom.xml><?xml version="1.0" encoding="utf-8"?>
<Properties xmlns="http://schemas.openxmlformats.org/officeDocument/2006/custom-properties" xmlns:vt="http://schemas.openxmlformats.org/officeDocument/2006/docPropsVTypes"/>
</file>