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Defining El Niño indices in a warming climate</w:t>
      </w:r>
    </w:p>
    <w:p>
      <w:hyperlink r:id="rId7" w:history="1">
        <w:r>
          <w:rPr>
            <w:color w:val="1d4ed8"/>
            <w:u w:val="single"/>
          </w:rPr>
          <w:t xml:space="preserve">https://doi.org/10.1088/1748-9326/abe9ed</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Proponen un nuevo y mejor índice para monitorear El Niño/La Niña llamado "Niño 3.4 relativo", el cual reduce la contaminación de la señal introducida por el calentamiento global, en lugar del tradicional Niño 3.4. 
El Niño 3.4 relativo es un mejor indicador de la convección (lluvia intensa) y, por lo tanto, para los impactos de El Niño y La Niña y la caracterización del acoplamiento océano-atmósfera.</w:t>
      </w:r>
    </w:p>
    <w:p/>
    <w:p>
      <w:pPr/>
      <w:r>
        <w:rPr>
          <w:rStyle w:val="rStyle"/>
        </w:rPr>
        <w:t xml:space="preserve">Metodología y datos</w:t>
      </w:r>
    </w:p>
    <w:p>
      <w:pPr/>
      <w:r>
        <w:rPr/>
        <w:t xml:space="preserve">El índice "Niño 3.4 relativo" consiste en la anomalía de la temperatura superficial del mar (ATSM) en esa región en el Pacífico central a la cual se le remueve el promedio de la ATSM tropical (20°S-20°N), el cual está influenciado por el cambio climático.
Dado que el promedio de la ATSM tropical tiene también señal de El Niño/La Nina, renormalizan la serie de Niño 3.4 relativo para que tenga la misma variabilidad que Niño 3.4 original.
Introducen un índice de precipitación de ENOS para verificar que las teleconexiones no tienen relación con la tendencia de calentamiento en Niño 3.4 original.</w:t>
      </w:r>
    </w:p>
    <w:p/>
    <w:p>
      <w:pPr/>
      <w:r>
        <w:rPr>
          <w:rStyle w:val="rStyle"/>
        </w:rPr>
        <w:t xml:space="preserve">Limitaciones de la investigación</w:t>
      </w:r>
    </w:p>
    <w:p>
      <w:pPr/>
      <w:r>
        <w:rPr/>
        <w:t xml:space="preserve">Niño 3.4 relativo sigue siendo un único índice, se requiere más información para caracterizar la diversidad de El Niño y La Niña. En particular, se podría aplicar una técnica similar para la región Niño 1+2.</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  Perú</w:t>
      </w:r>
    </w:p>
    <w:p/>
    <w:p>
      <w:pPr/>
      <w:r>
        <w:rPr>
          <w:rStyle w:val="rStyle"/>
        </w:rPr>
        <w:t xml:space="preserve">Palabras clave:</w:t>
      </w:r>
    </w:p>
    <w:p>
      <w:pPr/>
      <w:r>
        <w:rPr/>
        <w:t xml:space="preserve">El Niño-Oscilación Sur, calentamiento global, teleconexiones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e9e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2026-05-18T10:29:43-05:00</dcterms:created>
  <dcterms:modified xsi:type="dcterms:W3CDTF">2026-05-18T10:29:43-05:00</dcterms:modified>
</cp:coreProperties>
</file>

<file path=docProps/custom.xml><?xml version="1.0" encoding="utf-8"?>
<Properties xmlns="http://schemas.openxmlformats.org/officeDocument/2006/custom-properties" xmlns:vt="http://schemas.openxmlformats.org/officeDocument/2006/docPropsVTypes"/>
</file>